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B7" w:rsidRPr="00C22EDE" w:rsidRDefault="005C1A43" w:rsidP="005170F1">
      <w:pPr>
        <w:rPr>
          <w:sz w:val="24"/>
          <w:szCs w:val="24"/>
        </w:rPr>
      </w:pPr>
      <w:r w:rsidRPr="00C22EDE">
        <w:rPr>
          <w:sz w:val="24"/>
          <w:szCs w:val="24"/>
        </w:rPr>
        <w:fldChar w:fldCharType="begin"/>
      </w:r>
      <w:r w:rsidRPr="00C22EDE">
        <w:rPr>
          <w:sz w:val="24"/>
          <w:szCs w:val="24"/>
        </w:rPr>
        <w:instrText xml:space="preserve"> HYPERLINK "mailto:cie.fin@tweedekamer.nl" </w:instrText>
      </w:r>
      <w:r w:rsidRPr="00C22EDE">
        <w:rPr>
          <w:sz w:val="24"/>
          <w:szCs w:val="24"/>
        </w:rPr>
        <w:fldChar w:fldCharType="separate"/>
      </w:r>
      <w:r w:rsidRPr="00C22EDE">
        <w:rPr>
          <w:rStyle w:val="Hyperlink"/>
          <w:sz w:val="24"/>
          <w:szCs w:val="24"/>
        </w:rPr>
        <w:t>cie.fin@tweedekamer.nl</w:t>
      </w:r>
      <w:r w:rsidRPr="00C22EDE">
        <w:rPr>
          <w:sz w:val="24"/>
          <w:szCs w:val="24"/>
        </w:rPr>
        <w:fldChar w:fldCharType="end"/>
      </w:r>
      <w:r w:rsidR="001E4AB7" w:rsidRPr="00C22EDE">
        <w:rPr>
          <w:sz w:val="24"/>
          <w:szCs w:val="24"/>
        </w:rPr>
        <w:t xml:space="preserve">; </w:t>
      </w:r>
      <w:hyperlink r:id="rId6" w:history="1">
        <w:r w:rsidRPr="00C22EDE">
          <w:rPr>
            <w:rStyle w:val="Hyperlink"/>
            <w:sz w:val="24"/>
            <w:szCs w:val="24"/>
          </w:rPr>
          <w:t>cie.szw@tweedekamer.nl</w:t>
        </w:r>
      </w:hyperlink>
    </w:p>
    <w:p w:rsidR="009F7E73" w:rsidRPr="00C22EDE" w:rsidRDefault="007D5DF1" w:rsidP="005170F1">
      <w:pPr>
        <w:rPr>
          <w:sz w:val="24"/>
          <w:szCs w:val="24"/>
        </w:rPr>
      </w:pPr>
      <w:r>
        <w:rPr>
          <w:sz w:val="24"/>
          <w:szCs w:val="24"/>
        </w:rPr>
        <w:t>cc: AFM, DNB.</w:t>
      </w:r>
    </w:p>
    <w:p w:rsidR="007D5DF1" w:rsidRDefault="007D5DF1" w:rsidP="005170F1">
      <w:pPr>
        <w:rPr>
          <w:sz w:val="24"/>
          <w:szCs w:val="24"/>
        </w:rPr>
      </w:pPr>
    </w:p>
    <w:p w:rsidR="00447729" w:rsidRPr="00C22EDE" w:rsidRDefault="00447729" w:rsidP="005170F1">
      <w:pPr>
        <w:rPr>
          <w:sz w:val="24"/>
          <w:szCs w:val="24"/>
        </w:rPr>
      </w:pPr>
      <w:r w:rsidRPr="00C22EDE">
        <w:rPr>
          <w:sz w:val="24"/>
          <w:szCs w:val="24"/>
        </w:rPr>
        <w:t xml:space="preserve">Betreft: </w:t>
      </w:r>
      <w:r w:rsidR="004E39D4">
        <w:rPr>
          <w:sz w:val="24"/>
          <w:szCs w:val="24"/>
        </w:rPr>
        <w:t>(</w:t>
      </w:r>
      <w:r w:rsidR="0066273F" w:rsidRPr="00C22EDE">
        <w:rPr>
          <w:sz w:val="24"/>
          <w:szCs w:val="24"/>
        </w:rPr>
        <w:t>onjui</w:t>
      </w:r>
      <w:r w:rsidR="00833E8A" w:rsidRPr="00C22EDE">
        <w:rPr>
          <w:sz w:val="24"/>
          <w:szCs w:val="24"/>
        </w:rPr>
        <w:t>st</w:t>
      </w:r>
      <w:r w:rsidR="004E39D4">
        <w:rPr>
          <w:sz w:val="24"/>
          <w:szCs w:val="24"/>
        </w:rPr>
        <w:t>)</w:t>
      </w:r>
      <w:r w:rsidR="00833E8A" w:rsidRPr="00C22EDE">
        <w:rPr>
          <w:sz w:val="24"/>
          <w:szCs w:val="24"/>
        </w:rPr>
        <w:t xml:space="preserve"> meetkundig fondsrendement, </w:t>
      </w:r>
      <w:r w:rsidR="00E91BC6">
        <w:rPr>
          <w:sz w:val="24"/>
          <w:szCs w:val="24"/>
        </w:rPr>
        <w:t xml:space="preserve">de aanstaande </w:t>
      </w:r>
      <w:r w:rsidR="0066273F" w:rsidRPr="00C22EDE">
        <w:rPr>
          <w:sz w:val="24"/>
          <w:szCs w:val="24"/>
        </w:rPr>
        <w:t xml:space="preserve">vernietiging van </w:t>
      </w:r>
      <w:r w:rsidR="0093692F">
        <w:rPr>
          <w:sz w:val="24"/>
          <w:szCs w:val="24"/>
        </w:rPr>
        <w:t>Levens</w:t>
      </w:r>
      <w:r w:rsidR="00A4191C">
        <w:rPr>
          <w:sz w:val="24"/>
          <w:szCs w:val="24"/>
        </w:rPr>
        <w:t>verzekeraars</w:t>
      </w:r>
      <w:r w:rsidR="00BD417E">
        <w:rPr>
          <w:sz w:val="24"/>
          <w:szCs w:val="24"/>
        </w:rPr>
        <w:t xml:space="preserve">, </w:t>
      </w:r>
      <w:r w:rsidR="00C22EDE" w:rsidRPr="00C22EDE">
        <w:rPr>
          <w:sz w:val="24"/>
          <w:szCs w:val="24"/>
        </w:rPr>
        <w:t>het Ministerie van Financi</w:t>
      </w:r>
      <w:r w:rsidR="00C22EDE" w:rsidRPr="00C22EDE">
        <w:rPr>
          <w:rFonts w:cs="Arial"/>
          <w:color w:val="2D404E"/>
          <w:sz w:val="24"/>
          <w:szCs w:val="24"/>
          <w:shd w:val="clear" w:color="auto" w:fill="FFFFFF"/>
        </w:rPr>
        <w:t>ë</w:t>
      </w:r>
      <w:r w:rsidR="00C22EDE" w:rsidRPr="00C22EDE">
        <w:rPr>
          <w:sz w:val="24"/>
          <w:szCs w:val="24"/>
        </w:rPr>
        <w:t>n als Pensioenuitvoerder</w:t>
      </w:r>
      <w:r w:rsidR="00BD417E">
        <w:rPr>
          <w:sz w:val="24"/>
          <w:szCs w:val="24"/>
        </w:rPr>
        <w:t xml:space="preserve"> en de meetkundige bepaling van de fatale datum</w:t>
      </w:r>
      <w:r w:rsidR="0093692F">
        <w:rPr>
          <w:sz w:val="24"/>
          <w:szCs w:val="24"/>
        </w:rPr>
        <w:t>.</w:t>
      </w:r>
    </w:p>
    <w:p w:rsidR="00833E8A" w:rsidRPr="00C22EDE" w:rsidRDefault="00833E8A" w:rsidP="0066273F">
      <w:pPr>
        <w:rPr>
          <w:sz w:val="24"/>
          <w:szCs w:val="24"/>
        </w:rPr>
      </w:pPr>
    </w:p>
    <w:p w:rsidR="0044019E" w:rsidRPr="00C22EDE" w:rsidRDefault="00661C63" w:rsidP="0066273F">
      <w:pPr>
        <w:rPr>
          <w:sz w:val="24"/>
          <w:szCs w:val="24"/>
        </w:rPr>
      </w:pPr>
      <w:r w:rsidRPr="00C22EDE">
        <w:rPr>
          <w:sz w:val="24"/>
          <w:szCs w:val="24"/>
        </w:rPr>
        <w:t>Geachte dames, heren,</w:t>
      </w:r>
    </w:p>
    <w:p w:rsidR="0044019E" w:rsidRPr="00C22EDE" w:rsidRDefault="0044019E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In aansluiting </w:t>
      </w:r>
      <w:r w:rsidR="0093692F">
        <w:rPr>
          <w:sz w:val="24"/>
          <w:szCs w:val="24"/>
        </w:rPr>
        <w:t xml:space="preserve">en aanvulling </w:t>
      </w:r>
      <w:r w:rsidRPr="00C22EDE">
        <w:rPr>
          <w:sz w:val="24"/>
          <w:szCs w:val="24"/>
        </w:rPr>
        <w:t xml:space="preserve">op eerdere berichten mijnerzijds </w:t>
      </w:r>
      <w:r w:rsidR="006378BE" w:rsidRPr="00C22EDE">
        <w:rPr>
          <w:sz w:val="24"/>
          <w:szCs w:val="24"/>
        </w:rPr>
        <w:t>over</w:t>
      </w:r>
      <w:r w:rsidR="00DF0AE9" w:rsidRPr="00C22EDE">
        <w:rPr>
          <w:sz w:val="24"/>
          <w:szCs w:val="24"/>
        </w:rPr>
        <w:t xml:space="preserve"> “meetkundig fondsrendement”</w:t>
      </w:r>
      <w:r w:rsidRPr="00C22EDE">
        <w:rPr>
          <w:sz w:val="24"/>
          <w:szCs w:val="24"/>
        </w:rPr>
        <w:t xml:space="preserve"> </w:t>
      </w:r>
      <w:r w:rsidR="0066273F" w:rsidRPr="00C22EDE">
        <w:rPr>
          <w:sz w:val="24"/>
          <w:szCs w:val="24"/>
        </w:rPr>
        <w:t xml:space="preserve">en “de onvermijdelijk fatale afloop van de </w:t>
      </w:r>
      <w:proofErr w:type="spellStart"/>
      <w:r w:rsidR="0066273F" w:rsidRPr="00C22EDE">
        <w:rPr>
          <w:sz w:val="24"/>
          <w:szCs w:val="24"/>
        </w:rPr>
        <w:t>woekerpolisaffaire</w:t>
      </w:r>
      <w:proofErr w:type="spellEnd"/>
      <w:r w:rsidR="0066273F" w:rsidRPr="00C22EDE">
        <w:rPr>
          <w:sz w:val="24"/>
          <w:szCs w:val="24"/>
        </w:rPr>
        <w:t xml:space="preserve">” wordt nu duidelijk dat de </w:t>
      </w:r>
      <w:r w:rsidRPr="00C22EDE">
        <w:rPr>
          <w:sz w:val="24"/>
          <w:szCs w:val="24"/>
        </w:rPr>
        <w:t xml:space="preserve">vernietiging van </w:t>
      </w:r>
      <w:r w:rsidR="0093692F">
        <w:rPr>
          <w:sz w:val="24"/>
          <w:szCs w:val="24"/>
        </w:rPr>
        <w:t>Levens</w:t>
      </w:r>
      <w:r w:rsidR="003A7A95">
        <w:rPr>
          <w:sz w:val="24"/>
          <w:szCs w:val="24"/>
        </w:rPr>
        <w:t xml:space="preserve">verzekeraars en een zeer </w:t>
      </w:r>
      <w:r w:rsidR="007F0B9D">
        <w:rPr>
          <w:sz w:val="24"/>
          <w:szCs w:val="24"/>
        </w:rPr>
        <w:t>grote</w:t>
      </w:r>
      <w:r w:rsidR="003A7A95">
        <w:rPr>
          <w:sz w:val="24"/>
          <w:szCs w:val="24"/>
        </w:rPr>
        <w:t xml:space="preserve"> aderlating voor</w:t>
      </w:r>
      <w:r w:rsidR="0066273F" w:rsidRPr="00C22EDE">
        <w:rPr>
          <w:sz w:val="24"/>
          <w:szCs w:val="24"/>
        </w:rPr>
        <w:t xml:space="preserve"> Nederlandse economie</w:t>
      </w:r>
      <w:r w:rsidRPr="00C22EDE">
        <w:rPr>
          <w:sz w:val="24"/>
          <w:szCs w:val="24"/>
        </w:rPr>
        <w:t xml:space="preserve"> </w:t>
      </w:r>
      <w:r w:rsidR="009F7E73" w:rsidRPr="00C22EDE">
        <w:rPr>
          <w:sz w:val="24"/>
          <w:szCs w:val="24"/>
        </w:rPr>
        <w:t xml:space="preserve">met </w:t>
      </w:r>
      <w:r w:rsidR="0066273F" w:rsidRPr="00C22EDE">
        <w:rPr>
          <w:sz w:val="24"/>
          <w:szCs w:val="24"/>
        </w:rPr>
        <w:t xml:space="preserve">zeer </w:t>
      </w:r>
      <w:r w:rsidR="003F4C64" w:rsidRPr="00C22EDE">
        <w:rPr>
          <w:sz w:val="24"/>
          <w:szCs w:val="24"/>
        </w:rPr>
        <w:t xml:space="preserve">grote waarschijnlijkheid </w:t>
      </w:r>
      <w:r w:rsidR="003174E4" w:rsidRPr="00C22EDE">
        <w:rPr>
          <w:sz w:val="24"/>
          <w:szCs w:val="24"/>
        </w:rPr>
        <w:t>aankomende is!</w:t>
      </w:r>
      <w:r w:rsidRPr="00C22EDE">
        <w:rPr>
          <w:sz w:val="24"/>
          <w:szCs w:val="24"/>
        </w:rPr>
        <w:t xml:space="preserve"> </w:t>
      </w:r>
    </w:p>
    <w:p w:rsidR="00833E8A" w:rsidRPr="00C22EDE" w:rsidRDefault="0066273F" w:rsidP="00833E8A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Hernieuwde data-analyse van de gegevens </w:t>
      </w:r>
      <w:r w:rsidR="00833E8A" w:rsidRPr="00C22EDE">
        <w:rPr>
          <w:sz w:val="24"/>
          <w:szCs w:val="24"/>
        </w:rPr>
        <w:t xml:space="preserve">en voortschrijdend inzicht </w:t>
      </w:r>
      <w:r w:rsidRPr="00C22EDE">
        <w:rPr>
          <w:sz w:val="24"/>
          <w:szCs w:val="24"/>
        </w:rPr>
        <w:t>laat zien dat als</w:t>
      </w:r>
      <w:r w:rsidR="0044019E" w:rsidRPr="00C22EDE">
        <w:rPr>
          <w:sz w:val="24"/>
          <w:szCs w:val="24"/>
        </w:rPr>
        <w:t xml:space="preserve"> gevolg van </w:t>
      </w:r>
      <w:r w:rsidRPr="00C22EDE">
        <w:rPr>
          <w:sz w:val="24"/>
          <w:szCs w:val="24"/>
        </w:rPr>
        <w:t xml:space="preserve">het jarenlang toepassen van </w:t>
      </w:r>
      <w:r w:rsidR="0044019E" w:rsidRPr="00C22EDE">
        <w:rPr>
          <w:sz w:val="24"/>
          <w:szCs w:val="24"/>
        </w:rPr>
        <w:t xml:space="preserve">een onjuiste </w:t>
      </w:r>
      <w:r w:rsidR="009F7E73" w:rsidRPr="00C22EDE">
        <w:rPr>
          <w:sz w:val="24"/>
          <w:szCs w:val="24"/>
        </w:rPr>
        <w:t>method</w:t>
      </w:r>
      <w:r w:rsidR="0044019E" w:rsidRPr="00C22EDE">
        <w:rPr>
          <w:sz w:val="24"/>
          <w:szCs w:val="24"/>
        </w:rPr>
        <w:t xml:space="preserve">e voor </w:t>
      </w:r>
      <w:r w:rsidR="009F7E73" w:rsidRPr="00C22EDE">
        <w:rPr>
          <w:sz w:val="24"/>
          <w:szCs w:val="24"/>
        </w:rPr>
        <w:t xml:space="preserve">de </w:t>
      </w:r>
      <w:r w:rsidR="007565E6" w:rsidRPr="00C22EDE">
        <w:rPr>
          <w:sz w:val="24"/>
          <w:szCs w:val="24"/>
        </w:rPr>
        <w:t>“</w:t>
      </w:r>
      <w:r w:rsidR="009F7E73" w:rsidRPr="00C22EDE">
        <w:rPr>
          <w:sz w:val="24"/>
          <w:szCs w:val="24"/>
        </w:rPr>
        <w:t>meetkundige</w:t>
      </w:r>
      <w:r w:rsidR="007565E6" w:rsidRPr="00C22EDE">
        <w:rPr>
          <w:sz w:val="24"/>
          <w:szCs w:val="24"/>
        </w:rPr>
        <w:t>”</w:t>
      </w:r>
      <w:r w:rsidR="009F7E73" w:rsidRPr="00C22EDE">
        <w:rPr>
          <w:sz w:val="24"/>
          <w:szCs w:val="24"/>
        </w:rPr>
        <w:t xml:space="preserve"> </w:t>
      </w:r>
      <w:r w:rsidR="0044019E" w:rsidRPr="00C22EDE">
        <w:rPr>
          <w:sz w:val="24"/>
          <w:szCs w:val="24"/>
        </w:rPr>
        <w:t xml:space="preserve">bepaling van het fondsrendement </w:t>
      </w:r>
      <w:r w:rsidR="00200A35">
        <w:rPr>
          <w:sz w:val="24"/>
          <w:szCs w:val="24"/>
        </w:rPr>
        <w:t>(</w:t>
      </w:r>
      <w:r w:rsidRPr="00C22EDE">
        <w:rPr>
          <w:sz w:val="24"/>
          <w:szCs w:val="24"/>
        </w:rPr>
        <w:t>en een ongelukkige samenloop van omstandigheden</w:t>
      </w:r>
      <w:r w:rsidR="00200A35">
        <w:rPr>
          <w:sz w:val="24"/>
          <w:szCs w:val="24"/>
        </w:rPr>
        <w:t>)</w:t>
      </w:r>
      <w:r w:rsidRPr="00C22EDE">
        <w:rPr>
          <w:sz w:val="24"/>
          <w:szCs w:val="24"/>
        </w:rPr>
        <w:t xml:space="preserve"> er dermate grote claim</w:t>
      </w:r>
      <w:r w:rsidR="00833E8A" w:rsidRPr="00C22EDE">
        <w:rPr>
          <w:sz w:val="24"/>
          <w:szCs w:val="24"/>
        </w:rPr>
        <w:t xml:space="preserve">s op </w:t>
      </w:r>
      <w:r w:rsidR="0093692F">
        <w:rPr>
          <w:sz w:val="24"/>
          <w:szCs w:val="24"/>
        </w:rPr>
        <w:t>Levens</w:t>
      </w:r>
      <w:r w:rsidR="00833E8A" w:rsidRPr="00C22EDE">
        <w:rPr>
          <w:sz w:val="24"/>
          <w:szCs w:val="24"/>
        </w:rPr>
        <w:t>verzekeraars zullen</w:t>
      </w:r>
      <w:r w:rsidRPr="00C22EDE">
        <w:rPr>
          <w:sz w:val="24"/>
          <w:szCs w:val="24"/>
        </w:rPr>
        <w:t xml:space="preserve"> ontstaan </w:t>
      </w:r>
      <w:r w:rsidR="00F02DCF" w:rsidRPr="00C22EDE">
        <w:rPr>
          <w:sz w:val="24"/>
          <w:szCs w:val="24"/>
        </w:rPr>
        <w:t>van</w:t>
      </w:r>
      <w:r w:rsidRPr="00C22EDE">
        <w:rPr>
          <w:sz w:val="24"/>
          <w:szCs w:val="24"/>
        </w:rPr>
        <w:t xml:space="preserve"> gedupeerde houders van zogenoemde “woekerpolissen</w:t>
      </w:r>
      <w:r w:rsidR="00F02DCF" w:rsidRPr="00C22EDE">
        <w:rPr>
          <w:sz w:val="24"/>
          <w:szCs w:val="24"/>
        </w:rPr>
        <w:t xml:space="preserve">” </w:t>
      </w:r>
      <w:hyperlink r:id="rId7" w:history="1">
        <w:r w:rsidR="00C22EDE" w:rsidRPr="00C22EDE">
          <w:rPr>
            <w:rStyle w:val="Hyperlink"/>
            <w:sz w:val="24"/>
            <w:szCs w:val="24"/>
          </w:rPr>
          <w:t>http://www.woekerpolis.nl/</w:t>
        </w:r>
      </w:hyperlink>
      <w:r w:rsidR="00C22EDE" w:rsidRPr="00C22EDE">
        <w:rPr>
          <w:sz w:val="24"/>
          <w:szCs w:val="24"/>
        </w:rPr>
        <w:t xml:space="preserve"> </w:t>
      </w:r>
      <w:r w:rsidR="00F02DCF" w:rsidRPr="00C22EDE">
        <w:rPr>
          <w:sz w:val="24"/>
          <w:szCs w:val="24"/>
        </w:rPr>
        <w:t xml:space="preserve">en </w:t>
      </w:r>
      <w:r w:rsidRPr="00C22EDE">
        <w:rPr>
          <w:sz w:val="24"/>
          <w:szCs w:val="24"/>
        </w:rPr>
        <w:t>zogenoemde “</w:t>
      </w:r>
      <w:r w:rsidR="004945FE" w:rsidRPr="00C22EDE">
        <w:rPr>
          <w:sz w:val="24"/>
          <w:szCs w:val="24"/>
        </w:rPr>
        <w:t>beerputp</w:t>
      </w:r>
      <w:r w:rsidRPr="00C22EDE">
        <w:rPr>
          <w:sz w:val="24"/>
          <w:szCs w:val="24"/>
        </w:rPr>
        <w:t xml:space="preserve">ensioenen” </w:t>
      </w:r>
      <w:hyperlink r:id="rId8" w:history="1">
        <w:r w:rsidR="00C22EDE" w:rsidRPr="00C22EDE">
          <w:rPr>
            <w:rStyle w:val="Hyperlink"/>
            <w:sz w:val="24"/>
            <w:szCs w:val="24"/>
          </w:rPr>
          <w:t>http://www.beerputpensioen.nl/wat-is-een-beerput-pensioen/</w:t>
        </w:r>
      </w:hyperlink>
      <w:r w:rsidR="00C22EDE" w:rsidRPr="00C22EDE">
        <w:rPr>
          <w:sz w:val="24"/>
          <w:szCs w:val="24"/>
        </w:rPr>
        <w:t xml:space="preserve"> </w:t>
      </w:r>
      <w:r w:rsidRPr="00C22EDE">
        <w:rPr>
          <w:sz w:val="24"/>
          <w:szCs w:val="24"/>
        </w:rPr>
        <w:t xml:space="preserve">dat de gehele </w:t>
      </w:r>
      <w:r w:rsidR="00200A35">
        <w:rPr>
          <w:sz w:val="24"/>
          <w:szCs w:val="24"/>
        </w:rPr>
        <w:t>Levensverzekerings</w:t>
      </w:r>
      <w:r w:rsidRPr="00C22EDE">
        <w:rPr>
          <w:sz w:val="24"/>
          <w:szCs w:val="24"/>
        </w:rPr>
        <w:t xml:space="preserve">sector </w:t>
      </w:r>
      <w:r w:rsidR="00F02DCF" w:rsidRPr="00C22EDE">
        <w:rPr>
          <w:sz w:val="24"/>
          <w:szCs w:val="24"/>
        </w:rPr>
        <w:t>vernietigd zal worden</w:t>
      </w:r>
      <w:r w:rsidRPr="00C22EDE">
        <w:rPr>
          <w:sz w:val="24"/>
          <w:szCs w:val="24"/>
        </w:rPr>
        <w:t xml:space="preserve"> </w:t>
      </w:r>
      <w:r w:rsidR="00833E8A" w:rsidRPr="00C22EDE">
        <w:rPr>
          <w:sz w:val="24"/>
          <w:szCs w:val="24"/>
        </w:rPr>
        <w:t>als nu geen preventieve en correctieve acties worden genomen.</w:t>
      </w:r>
    </w:p>
    <w:p w:rsidR="00833E8A" w:rsidRPr="00C22EDE" w:rsidRDefault="00833E8A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De vernietiging van de </w:t>
      </w:r>
      <w:r w:rsidR="00200A35">
        <w:rPr>
          <w:sz w:val="24"/>
          <w:szCs w:val="24"/>
        </w:rPr>
        <w:t>Levensverzekeraars</w:t>
      </w:r>
      <w:bookmarkStart w:id="0" w:name="_GoBack"/>
      <w:bookmarkEnd w:id="0"/>
      <w:r w:rsidRPr="00C22EDE">
        <w:rPr>
          <w:sz w:val="24"/>
          <w:szCs w:val="24"/>
        </w:rPr>
        <w:t xml:space="preserve"> zal ook de overheid meesleuren in haar val daar de overheid op grond van Europese wetgeving verantwoordelijk is voor bij Verzekeraars ondergebracht Pensioenvermogen</w:t>
      </w:r>
      <w:r w:rsidR="00A4191C">
        <w:rPr>
          <w:sz w:val="24"/>
          <w:szCs w:val="24"/>
        </w:rPr>
        <w:t xml:space="preserve"> en (uitkerende) Pensioenen</w:t>
      </w:r>
      <w:r w:rsidRPr="00C22EDE">
        <w:rPr>
          <w:sz w:val="24"/>
          <w:szCs w:val="24"/>
        </w:rPr>
        <w:t>.</w:t>
      </w:r>
    </w:p>
    <w:p w:rsidR="003A7A95" w:rsidRDefault="00833E8A">
      <w:pPr>
        <w:rPr>
          <w:sz w:val="24"/>
          <w:szCs w:val="24"/>
        </w:rPr>
      </w:pPr>
      <w:r w:rsidRPr="00C22EDE">
        <w:rPr>
          <w:sz w:val="24"/>
          <w:szCs w:val="24"/>
        </w:rPr>
        <w:t xml:space="preserve">Wat betreft correctieve en preventieve acties </w:t>
      </w:r>
      <w:r w:rsidR="004945FE" w:rsidRPr="00C22EDE">
        <w:rPr>
          <w:sz w:val="24"/>
          <w:szCs w:val="24"/>
        </w:rPr>
        <w:t>dient gedacht te worden</w:t>
      </w:r>
      <w:r w:rsidR="0066273F" w:rsidRPr="00C22EDE">
        <w:rPr>
          <w:sz w:val="24"/>
          <w:szCs w:val="24"/>
        </w:rPr>
        <w:t xml:space="preserve"> aan</w:t>
      </w:r>
      <w:r w:rsidR="003A7A95">
        <w:rPr>
          <w:sz w:val="24"/>
          <w:szCs w:val="24"/>
        </w:rPr>
        <w:t>:</w:t>
      </w:r>
    </w:p>
    <w:p w:rsidR="003A7A95" w:rsidRPr="003A7A95" w:rsidRDefault="004945FE" w:rsidP="003A7A95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3A7A95">
        <w:rPr>
          <w:sz w:val="24"/>
          <w:szCs w:val="24"/>
        </w:rPr>
        <w:t>b</w:t>
      </w:r>
      <w:r w:rsidR="0066273F" w:rsidRPr="003A7A95">
        <w:rPr>
          <w:sz w:val="24"/>
          <w:szCs w:val="24"/>
        </w:rPr>
        <w:t>rede voorlichting over de werking van</w:t>
      </w:r>
      <w:r w:rsidRPr="003A7A95">
        <w:rPr>
          <w:sz w:val="24"/>
          <w:szCs w:val="24"/>
        </w:rPr>
        <w:t xml:space="preserve"> beleggen en de bijbehorende ris</w:t>
      </w:r>
      <w:r w:rsidR="0066273F" w:rsidRPr="003A7A95">
        <w:rPr>
          <w:sz w:val="24"/>
          <w:szCs w:val="24"/>
        </w:rPr>
        <w:t>ico</w:t>
      </w:r>
      <w:r w:rsidR="00536139">
        <w:rPr>
          <w:sz w:val="24"/>
          <w:szCs w:val="24"/>
        </w:rPr>
        <w:t>’</w:t>
      </w:r>
      <w:r w:rsidR="0066273F" w:rsidRPr="003A7A95">
        <w:rPr>
          <w:sz w:val="24"/>
          <w:szCs w:val="24"/>
        </w:rPr>
        <w:t>s</w:t>
      </w:r>
      <w:r w:rsidR="00536139">
        <w:rPr>
          <w:sz w:val="24"/>
          <w:szCs w:val="24"/>
        </w:rPr>
        <w:t xml:space="preserve"> aan het publiek</w:t>
      </w:r>
      <w:r w:rsidR="00BD417E">
        <w:rPr>
          <w:sz w:val="24"/>
          <w:szCs w:val="24"/>
        </w:rPr>
        <w:t xml:space="preserve"> (zie bijlage essenti</w:t>
      </w:r>
      <w:r w:rsidR="00BD417E" w:rsidRPr="00C22EDE">
        <w:rPr>
          <w:rFonts w:cs="Arial"/>
          <w:color w:val="2D404E"/>
          <w:sz w:val="24"/>
          <w:szCs w:val="24"/>
          <w:shd w:val="clear" w:color="auto" w:fill="FFFFFF"/>
        </w:rPr>
        <w:t>ë</w:t>
      </w:r>
      <w:r w:rsidR="00BD417E">
        <w:rPr>
          <w:sz w:val="24"/>
          <w:szCs w:val="24"/>
        </w:rPr>
        <w:t>le beleggingsinformatie)</w:t>
      </w:r>
      <w:r w:rsidRPr="003A7A95">
        <w:rPr>
          <w:sz w:val="24"/>
          <w:szCs w:val="24"/>
        </w:rPr>
        <w:t xml:space="preserve">, </w:t>
      </w:r>
    </w:p>
    <w:p w:rsidR="003A7A95" w:rsidRDefault="004945FE" w:rsidP="003A7A95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3A7A95">
        <w:rPr>
          <w:sz w:val="24"/>
          <w:szCs w:val="24"/>
        </w:rPr>
        <w:t xml:space="preserve">een ingreep door alle </w:t>
      </w:r>
      <w:r w:rsidR="00833E8A" w:rsidRPr="003A7A95">
        <w:rPr>
          <w:sz w:val="24"/>
          <w:szCs w:val="24"/>
        </w:rPr>
        <w:t>beleggingsverzekerings</w:t>
      </w:r>
      <w:r w:rsidRPr="003A7A95">
        <w:rPr>
          <w:sz w:val="24"/>
          <w:szCs w:val="24"/>
        </w:rPr>
        <w:t xml:space="preserve">contracten nu </w:t>
      </w:r>
      <w:r w:rsidR="00F02DCF" w:rsidRPr="003A7A95">
        <w:rPr>
          <w:sz w:val="24"/>
          <w:szCs w:val="24"/>
        </w:rPr>
        <w:t xml:space="preserve">(bij nog hoge koersen) </w:t>
      </w:r>
      <w:r w:rsidR="00833E8A" w:rsidRPr="003A7A95">
        <w:rPr>
          <w:sz w:val="24"/>
          <w:szCs w:val="24"/>
        </w:rPr>
        <w:t xml:space="preserve">algeheel </w:t>
      </w:r>
      <w:r w:rsidRPr="003A7A95">
        <w:rPr>
          <w:sz w:val="24"/>
          <w:szCs w:val="24"/>
        </w:rPr>
        <w:t>nietig te doen verklaren</w:t>
      </w:r>
      <w:r w:rsidR="00C22EDE" w:rsidRPr="003A7A95">
        <w:rPr>
          <w:sz w:val="24"/>
          <w:szCs w:val="24"/>
        </w:rPr>
        <w:t xml:space="preserve">, </w:t>
      </w:r>
    </w:p>
    <w:p w:rsidR="0066273F" w:rsidRPr="003A7A95" w:rsidRDefault="00A4191C" w:rsidP="003A7A95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het oprichten (en financieel </w:t>
      </w:r>
      <w:r w:rsidR="00C22EDE" w:rsidRPr="003A7A95">
        <w:rPr>
          <w:sz w:val="24"/>
          <w:szCs w:val="24"/>
        </w:rPr>
        <w:t xml:space="preserve">vullen) van een </w:t>
      </w:r>
      <w:proofErr w:type="spellStart"/>
      <w:r w:rsidR="00C22EDE" w:rsidRPr="003A7A95">
        <w:rPr>
          <w:sz w:val="24"/>
          <w:szCs w:val="24"/>
        </w:rPr>
        <w:t>StaatsPensioenfonds</w:t>
      </w:r>
      <w:proofErr w:type="spellEnd"/>
      <w:r w:rsidR="0066273F" w:rsidRPr="003A7A95">
        <w:rPr>
          <w:sz w:val="24"/>
          <w:szCs w:val="24"/>
        </w:rPr>
        <w:t>.</w:t>
      </w:r>
    </w:p>
    <w:p w:rsidR="00F02DCF" w:rsidRPr="00C22EDE" w:rsidRDefault="00F02DCF">
      <w:pPr>
        <w:rPr>
          <w:sz w:val="24"/>
          <w:szCs w:val="24"/>
        </w:rPr>
      </w:pPr>
    </w:p>
    <w:p w:rsidR="00CE270A" w:rsidRPr="00C22EDE" w:rsidRDefault="00176FA7">
      <w:pPr>
        <w:rPr>
          <w:sz w:val="24"/>
          <w:szCs w:val="24"/>
        </w:rPr>
      </w:pPr>
      <w:r w:rsidRPr="00C22EDE">
        <w:rPr>
          <w:sz w:val="24"/>
          <w:szCs w:val="24"/>
        </w:rPr>
        <w:t>Hoogachtend</w:t>
      </w:r>
      <w:r w:rsidR="00D87527" w:rsidRPr="00C22EDE">
        <w:rPr>
          <w:sz w:val="24"/>
          <w:szCs w:val="24"/>
        </w:rPr>
        <w:t>,</w:t>
      </w:r>
    </w:p>
    <w:p w:rsidR="00D87527" w:rsidRPr="00C22EDE" w:rsidRDefault="00D87527">
      <w:pPr>
        <w:rPr>
          <w:sz w:val="24"/>
          <w:szCs w:val="24"/>
        </w:rPr>
      </w:pPr>
      <w:r w:rsidRPr="00C22EDE">
        <w:rPr>
          <w:sz w:val="24"/>
          <w:szCs w:val="24"/>
        </w:rPr>
        <w:t>De heer Dr. Felix Beijer.</w:t>
      </w:r>
    </w:p>
    <w:p w:rsidR="0066273F" w:rsidRDefault="0066273F">
      <w:r>
        <w:br w:type="page"/>
      </w:r>
    </w:p>
    <w:p w:rsidR="00741316" w:rsidRPr="00C22EDE" w:rsidRDefault="004211C9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lastRenderedPageBreak/>
        <w:t xml:space="preserve">Bijlage: </w:t>
      </w:r>
      <w:r w:rsidR="00BD417E">
        <w:rPr>
          <w:sz w:val="24"/>
          <w:szCs w:val="24"/>
        </w:rPr>
        <w:t>essenti</w:t>
      </w:r>
      <w:r w:rsidR="00BD417E" w:rsidRPr="00C22EDE">
        <w:rPr>
          <w:rFonts w:cs="Arial"/>
          <w:color w:val="2D404E"/>
          <w:sz w:val="24"/>
          <w:szCs w:val="24"/>
          <w:shd w:val="clear" w:color="auto" w:fill="FFFFFF"/>
        </w:rPr>
        <w:t>ë</w:t>
      </w:r>
      <w:r w:rsidRPr="00C22EDE">
        <w:rPr>
          <w:sz w:val="24"/>
          <w:szCs w:val="24"/>
        </w:rPr>
        <w:t xml:space="preserve">le </w:t>
      </w:r>
      <w:r w:rsidR="00741316" w:rsidRPr="00C22EDE">
        <w:rPr>
          <w:sz w:val="24"/>
          <w:szCs w:val="24"/>
        </w:rPr>
        <w:t>beleggingsinformatie</w:t>
      </w:r>
      <w:r w:rsidRPr="00C22EDE">
        <w:rPr>
          <w:sz w:val="24"/>
          <w:szCs w:val="24"/>
        </w:rPr>
        <w:t xml:space="preserve"> voor beleggingen in aandelen</w:t>
      </w:r>
      <w:r w:rsidR="00741316" w:rsidRPr="00C22EDE">
        <w:rPr>
          <w:sz w:val="24"/>
          <w:szCs w:val="24"/>
        </w:rPr>
        <w:t>.</w:t>
      </w:r>
    </w:p>
    <w:p w:rsidR="00413659" w:rsidRPr="00C22EDE" w:rsidRDefault="00741316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Wie belegt, neemt een financieel risico. Koersen kunnen stijgen (waardoor </w:t>
      </w:r>
      <w:r w:rsidR="00D0694B" w:rsidRPr="00C22EDE">
        <w:rPr>
          <w:sz w:val="24"/>
          <w:szCs w:val="24"/>
        </w:rPr>
        <w:t>de aangekochte</w:t>
      </w:r>
      <w:r w:rsidRPr="00C22EDE">
        <w:rPr>
          <w:sz w:val="24"/>
          <w:szCs w:val="24"/>
        </w:rPr>
        <w:t xml:space="preserve"> participaties </w:t>
      </w:r>
      <w:r w:rsidR="00D0694B" w:rsidRPr="00C22EDE">
        <w:rPr>
          <w:sz w:val="24"/>
          <w:szCs w:val="24"/>
        </w:rPr>
        <w:t>in waarde stijgen</w:t>
      </w:r>
      <w:r w:rsidRPr="00C22EDE">
        <w:rPr>
          <w:sz w:val="24"/>
          <w:szCs w:val="24"/>
        </w:rPr>
        <w:t xml:space="preserve"> en u beleggingswinst maakt) of dalen (waardoor </w:t>
      </w:r>
      <w:r w:rsidR="00D0694B" w:rsidRPr="00C22EDE">
        <w:rPr>
          <w:sz w:val="24"/>
          <w:szCs w:val="24"/>
        </w:rPr>
        <w:t>de aangekochte</w:t>
      </w:r>
      <w:r w:rsidRPr="00C22EDE">
        <w:rPr>
          <w:sz w:val="24"/>
          <w:szCs w:val="24"/>
        </w:rPr>
        <w:t xml:space="preserve"> participaties </w:t>
      </w:r>
      <w:r w:rsidR="00D0694B" w:rsidRPr="00C22EDE">
        <w:rPr>
          <w:sz w:val="24"/>
          <w:szCs w:val="24"/>
        </w:rPr>
        <w:t>in waarde dal</w:t>
      </w:r>
      <w:r w:rsidRPr="00C22EDE">
        <w:rPr>
          <w:sz w:val="24"/>
          <w:szCs w:val="24"/>
        </w:rPr>
        <w:t xml:space="preserve">en en u verlies lijdt). </w:t>
      </w:r>
      <w:r w:rsidR="008C6848" w:rsidRPr="00C22EDE">
        <w:rPr>
          <w:sz w:val="24"/>
          <w:szCs w:val="24"/>
        </w:rPr>
        <w:t xml:space="preserve">Het moment van uitstappen bepaalt uw beleggingsrendement: staan de koersen op moment van uitstappen hoger dan de koers op moment van aankoop, dan maakt u winst. </w:t>
      </w:r>
      <w:r w:rsidR="004211C9" w:rsidRPr="00C22EDE">
        <w:rPr>
          <w:sz w:val="24"/>
          <w:szCs w:val="24"/>
        </w:rPr>
        <w:t xml:space="preserve">Staan de koersen echter lager dan op moment van aankoop, dan maakt u verlies. </w:t>
      </w:r>
      <w:r w:rsidR="008C6848" w:rsidRPr="00C22EDE">
        <w:rPr>
          <w:sz w:val="24"/>
          <w:szCs w:val="24"/>
        </w:rPr>
        <w:t xml:space="preserve">Bij </w:t>
      </w:r>
      <w:r w:rsidR="000446FA" w:rsidRPr="00C22EDE">
        <w:rPr>
          <w:sz w:val="24"/>
          <w:szCs w:val="24"/>
        </w:rPr>
        <w:t>een slim gekozen</w:t>
      </w:r>
      <w:r w:rsidR="008C6848" w:rsidRPr="00C22EDE">
        <w:rPr>
          <w:sz w:val="24"/>
          <w:szCs w:val="24"/>
        </w:rPr>
        <w:t xml:space="preserve"> moment van uitstappen kunt u een hoog rendement genieten</w:t>
      </w:r>
      <w:r w:rsidR="000446FA" w:rsidRPr="00C22EDE">
        <w:rPr>
          <w:sz w:val="24"/>
          <w:szCs w:val="24"/>
        </w:rPr>
        <w:t>,</w:t>
      </w:r>
      <w:r w:rsidR="008C6848" w:rsidRPr="00C22EDE">
        <w:rPr>
          <w:sz w:val="24"/>
          <w:szCs w:val="24"/>
        </w:rPr>
        <w:t xml:space="preserve"> echter bij een ongelukkig eindmoment kan het rendement (sterk) negatief zijn en kunt u een groot deel van uw inleg verliezen. </w:t>
      </w:r>
    </w:p>
    <w:p w:rsidR="004945FE" w:rsidRPr="00C22EDE" w:rsidRDefault="00741316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Om de mogelijke fluctuaties in koerswaarden </w:t>
      </w:r>
      <w:r w:rsidR="00503963" w:rsidRPr="00C22EDE">
        <w:rPr>
          <w:sz w:val="24"/>
          <w:szCs w:val="24"/>
        </w:rPr>
        <w:t xml:space="preserve">van aandelen </w:t>
      </w:r>
      <w:r w:rsidRPr="00C22EDE">
        <w:rPr>
          <w:sz w:val="24"/>
          <w:szCs w:val="24"/>
        </w:rPr>
        <w:t xml:space="preserve">te illustreren zie bijgaande grafiek van de koerswaarden van het Aegon </w:t>
      </w:r>
      <w:proofErr w:type="spellStart"/>
      <w:r w:rsidRPr="00C22EDE">
        <w:rPr>
          <w:sz w:val="24"/>
          <w:szCs w:val="24"/>
        </w:rPr>
        <w:t>Equity</w:t>
      </w:r>
      <w:proofErr w:type="spellEnd"/>
      <w:r w:rsidRPr="00C22EDE">
        <w:rPr>
          <w:sz w:val="24"/>
          <w:szCs w:val="24"/>
        </w:rPr>
        <w:t xml:space="preserve"> Fund (hetgeen een benchmark is van wereldwijde aandelenkoersen in de MSCI-index) over een periode van </w:t>
      </w:r>
      <w:r w:rsidR="00413659" w:rsidRPr="00C22EDE">
        <w:rPr>
          <w:sz w:val="24"/>
          <w:szCs w:val="24"/>
        </w:rPr>
        <w:t xml:space="preserve">(bijna) </w:t>
      </w:r>
      <w:r w:rsidRPr="00C22EDE">
        <w:rPr>
          <w:sz w:val="24"/>
          <w:szCs w:val="24"/>
        </w:rPr>
        <w:t>29 jaren</w:t>
      </w:r>
      <w:r w:rsidR="004332B3" w:rsidRPr="00C22EDE">
        <w:rPr>
          <w:sz w:val="24"/>
          <w:szCs w:val="24"/>
        </w:rPr>
        <w:t xml:space="preserve"> (blauwe lijn, verticaal koerswaarden, horizontaal jaartal)</w:t>
      </w:r>
      <w:r w:rsidRPr="00C22EDE">
        <w:rPr>
          <w:sz w:val="24"/>
          <w:szCs w:val="24"/>
        </w:rPr>
        <w:t>.</w:t>
      </w:r>
      <w:r w:rsidR="00413659" w:rsidRPr="00C22EDE">
        <w:rPr>
          <w:sz w:val="24"/>
          <w:szCs w:val="24"/>
        </w:rPr>
        <w:t xml:space="preserve"> </w:t>
      </w:r>
    </w:p>
    <w:p w:rsidR="004945FE" w:rsidRPr="00C22EDE" w:rsidRDefault="00413659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In deze grafiek is het meetkundig bepaald </w:t>
      </w:r>
      <w:r w:rsidR="007565E6" w:rsidRPr="00C22EDE">
        <w:rPr>
          <w:sz w:val="24"/>
          <w:szCs w:val="24"/>
        </w:rPr>
        <w:t>verloop</w:t>
      </w:r>
      <w:r w:rsidRPr="00C22EDE">
        <w:rPr>
          <w:sz w:val="24"/>
          <w:szCs w:val="24"/>
        </w:rPr>
        <w:t xml:space="preserve"> </w:t>
      </w:r>
      <w:r w:rsidR="003A7A95" w:rsidRPr="00C22EDE">
        <w:rPr>
          <w:sz w:val="24"/>
          <w:szCs w:val="24"/>
        </w:rPr>
        <w:t xml:space="preserve">middels kleinste kwadratenfitten </w:t>
      </w:r>
      <w:r w:rsidRPr="00C22EDE">
        <w:rPr>
          <w:sz w:val="24"/>
          <w:szCs w:val="24"/>
        </w:rPr>
        <w:t>ook weergegeven door de rode lijn</w:t>
      </w:r>
      <w:r w:rsidR="00F02DCF" w:rsidRPr="00C22EDE">
        <w:rPr>
          <w:sz w:val="24"/>
          <w:szCs w:val="24"/>
        </w:rPr>
        <w:t>, welke thans een rendement van 5</w:t>
      </w:r>
      <w:r w:rsidR="003A7A95">
        <w:rPr>
          <w:sz w:val="24"/>
          <w:szCs w:val="24"/>
        </w:rPr>
        <w:t>.19</w:t>
      </w:r>
      <w:r w:rsidR="00F02DCF" w:rsidRPr="00C22EDE">
        <w:rPr>
          <w:sz w:val="24"/>
          <w:szCs w:val="24"/>
        </w:rPr>
        <w:t>% geeft</w:t>
      </w:r>
      <w:r w:rsidR="003A7A95">
        <w:rPr>
          <w:sz w:val="24"/>
          <w:szCs w:val="24"/>
        </w:rPr>
        <w:t xml:space="preserve"> over de gekozen periode</w:t>
      </w:r>
      <w:r w:rsidR="004945FE" w:rsidRPr="00C22EDE">
        <w:rPr>
          <w:sz w:val="24"/>
          <w:szCs w:val="24"/>
        </w:rPr>
        <w:t xml:space="preserve">. </w:t>
      </w:r>
    </w:p>
    <w:p w:rsidR="004945FE" w:rsidRPr="00C22EDE" w:rsidRDefault="004945FE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Het daadwerkelijk gerealiseerd rendement over de </w:t>
      </w:r>
      <w:r w:rsidR="003A7A95">
        <w:rPr>
          <w:sz w:val="24"/>
          <w:szCs w:val="24"/>
        </w:rPr>
        <w:t xml:space="preserve">gekozen </w:t>
      </w:r>
      <w:r w:rsidRPr="00C22EDE">
        <w:rPr>
          <w:sz w:val="24"/>
          <w:szCs w:val="24"/>
        </w:rPr>
        <w:t>periode is weergegeven door de groene lijn middels vastgelegd eindpunt fitten</w:t>
      </w:r>
      <w:r w:rsidR="00F02DCF" w:rsidRPr="00C22EDE">
        <w:rPr>
          <w:sz w:val="24"/>
          <w:szCs w:val="24"/>
        </w:rPr>
        <w:t>, welke thans een rendement geeft van 6.</w:t>
      </w:r>
      <w:r w:rsidR="003A7A95">
        <w:rPr>
          <w:sz w:val="24"/>
          <w:szCs w:val="24"/>
        </w:rPr>
        <w:t>8</w:t>
      </w:r>
      <w:r w:rsidR="00F02DCF" w:rsidRPr="00C22EDE">
        <w:rPr>
          <w:sz w:val="24"/>
          <w:szCs w:val="24"/>
        </w:rPr>
        <w:t>5%</w:t>
      </w:r>
      <w:r w:rsidRPr="00C22EDE">
        <w:rPr>
          <w:sz w:val="24"/>
          <w:szCs w:val="24"/>
        </w:rPr>
        <w:t xml:space="preserve">. </w:t>
      </w:r>
    </w:p>
    <w:p w:rsidR="00C22EDE" w:rsidRDefault="004945FE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>Daar het gerealiseerd rendement (6</w:t>
      </w:r>
      <w:r w:rsidR="00F02DCF" w:rsidRPr="00C22EDE">
        <w:rPr>
          <w:sz w:val="24"/>
          <w:szCs w:val="24"/>
        </w:rPr>
        <w:t>.</w:t>
      </w:r>
      <w:r w:rsidR="00536139">
        <w:rPr>
          <w:sz w:val="24"/>
          <w:szCs w:val="24"/>
        </w:rPr>
        <w:t>8</w:t>
      </w:r>
      <w:r w:rsidR="00F02DCF" w:rsidRPr="00C22EDE">
        <w:rPr>
          <w:sz w:val="24"/>
          <w:szCs w:val="24"/>
        </w:rPr>
        <w:t>5</w:t>
      </w:r>
      <w:r w:rsidRPr="00C22EDE">
        <w:rPr>
          <w:sz w:val="24"/>
          <w:szCs w:val="24"/>
        </w:rPr>
        <w:t>%) veel hoger is dan het te verwachten rendement o</w:t>
      </w:r>
      <w:r w:rsidR="00C22EDE">
        <w:rPr>
          <w:sz w:val="24"/>
          <w:szCs w:val="24"/>
        </w:rPr>
        <w:t>p basis van</w:t>
      </w:r>
      <w:r w:rsidRPr="00C22EDE">
        <w:rPr>
          <w:sz w:val="24"/>
          <w:szCs w:val="24"/>
        </w:rPr>
        <w:t xml:space="preserve"> de kleinste kwadratenfit (5</w:t>
      </w:r>
      <w:r w:rsidR="00536139">
        <w:rPr>
          <w:sz w:val="24"/>
          <w:szCs w:val="24"/>
        </w:rPr>
        <w:t>.19</w:t>
      </w:r>
      <w:r w:rsidRPr="00C22EDE">
        <w:rPr>
          <w:sz w:val="24"/>
          <w:szCs w:val="24"/>
        </w:rPr>
        <w:t xml:space="preserve">%), </w:t>
      </w:r>
      <w:r w:rsidR="00C22EDE">
        <w:rPr>
          <w:sz w:val="24"/>
          <w:szCs w:val="24"/>
        </w:rPr>
        <w:t>is het</w:t>
      </w:r>
      <w:r w:rsidRPr="00C22EDE">
        <w:rPr>
          <w:sz w:val="24"/>
          <w:szCs w:val="24"/>
        </w:rPr>
        <w:t xml:space="preserve"> te verwachten </w:t>
      </w:r>
      <w:r w:rsidR="00C22EDE">
        <w:rPr>
          <w:sz w:val="24"/>
          <w:szCs w:val="24"/>
        </w:rPr>
        <w:t>rendement</w:t>
      </w:r>
      <w:r w:rsidRPr="00C22EDE">
        <w:rPr>
          <w:sz w:val="24"/>
          <w:szCs w:val="24"/>
        </w:rPr>
        <w:t xml:space="preserve"> </w:t>
      </w:r>
      <w:r w:rsidR="00C22EDE">
        <w:rPr>
          <w:sz w:val="24"/>
          <w:szCs w:val="24"/>
        </w:rPr>
        <w:t xml:space="preserve">na correctie </w:t>
      </w:r>
      <w:r w:rsidRPr="00C22EDE">
        <w:rPr>
          <w:sz w:val="24"/>
          <w:szCs w:val="24"/>
        </w:rPr>
        <w:t>6</w:t>
      </w:r>
      <w:r w:rsidR="00F02DCF" w:rsidRPr="00C22EDE">
        <w:rPr>
          <w:sz w:val="24"/>
          <w:szCs w:val="24"/>
        </w:rPr>
        <w:t>.</w:t>
      </w:r>
      <w:r w:rsidR="003A7A95">
        <w:rPr>
          <w:sz w:val="24"/>
          <w:szCs w:val="24"/>
        </w:rPr>
        <w:t>8</w:t>
      </w:r>
      <w:r w:rsidR="00F02DCF" w:rsidRPr="00C22EDE">
        <w:rPr>
          <w:sz w:val="24"/>
          <w:szCs w:val="24"/>
        </w:rPr>
        <w:t>5</w:t>
      </w:r>
      <w:r w:rsidRPr="00C22EDE">
        <w:rPr>
          <w:sz w:val="24"/>
          <w:szCs w:val="24"/>
        </w:rPr>
        <w:t>%-5</w:t>
      </w:r>
      <w:r w:rsidR="003A7A95">
        <w:rPr>
          <w:sz w:val="24"/>
          <w:szCs w:val="24"/>
        </w:rPr>
        <w:t>.19</w:t>
      </w:r>
      <w:r w:rsidRPr="00C22EDE">
        <w:rPr>
          <w:sz w:val="24"/>
          <w:szCs w:val="24"/>
        </w:rPr>
        <w:t>% = 1</w:t>
      </w:r>
      <w:r w:rsidR="003A7A95">
        <w:rPr>
          <w:sz w:val="24"/>
          <w:szCs w:val="24"/>
        </w:rPr>
        <w:t>.66</w:t>
      </w:r>
      <w:r w:rsidRPr="00C22EDE">
        <w:rPr>
          <w:sz w:val="24"/>
          <w:szCs w:val="24"/>
        </w:rPr>
        <w:t>%</w:t>
      </w:r>
      <w:r w:rsidR="00F02DCF" w:rsidRPr="00C22EDE">
        <w:rPr>
          <w:sz w:val="24"/>
          <w:szCs w:val="24"/>
        </w:rPr>
        <w:t xml:space="preserve"> </w:t>
      </w:r>
      <w:r w:rsidR="00C22EDE">
        <w:rPr>
          <w:sz w:val="24"/>
          <w:szCs w:val="24"/>
        </w:rPr>
        <w:t xml:space="preserve">lager dan de uitkomst van de kleinste kwadratenfit </w:t>
      </w:r>
      <w:r w:rsidR="00F02DCF" w:rsidRPr="00C22EDE">
        <w:rPr>
          <w:sz w:val="24"/>
          <w:szCs w:val="24"/>
        </w:rPr>
        <w:t>ofwel 3.5</w:t>
      </w:r>
      <w:r w:rsidR="003A7A95">
        <w:rPr>
          <w:sz w:val="24"/>
          <w:szCs w:val="24"/>
        </w:rPr>
        <w:t>3</w:t>
      </w:r>
      <w:r w:rsidR="00F02DCF" w:rsidRPr="00C22EDE">
        <w:rPr>
          <w:sz w:val="24"/>
          <w:szCs w:val="24"/>
        </w:rPr>
        <w:t>%</w:t>
      </w:r>
      <w:r w:rsidR="00536139">
        <w:rPr>
          <w:sz w:val="24"/>
          <w:szCs w:val="24"/>
        </w:rPr>
        <w:t>. Dit gegeven</w:t>
      </w:r>
      <w:r w:rsidR="00C22EDE">
        <w:rPr>
          <w:sz w:val="24"/>
          <w:szCs w:val="24"/>
        </w:rPr>
        <w:t xml:space="preserve"> </w:t>
      </w:r>
      <w:r w:rsidR="00536139">
        <w:rPr>
          <w:sz w:val="24"/>
          <w:szCs w:val="24"/>
        </w:rPr>
        <w:t>komt aardig overeen</w:t>
      </w:r>
      <w:r w:rsidR="00C22EDE">
        <w:rPr>
          <w:sz w:val="24"/>
          <w:szCs w:val="24"/>
        </w:rPr>
        <w:t xml:space="preserve"> met de </w:t>
      </w:r>
      <w:r w:rsidR="00A4191C">
        <w:rPr>
          <w:sz w:val="24"/>
          <w:szCs w:val="24"/>
        </w:rPr>
        <w:t xml:space="preserve">wettelijke </w:t>
      </w:r>
      <w:r w:rsidR="00C22EDE">
        <w:rPr>
          <w:sz w:val="24"/>
          <w:szCs w:val="24"/>
        </w:rPr>
        <w:t xml:space="preserve">rekenrente voor pensioenregelingen </w:t>
      </w:r>
      <w:r w:rsidR="003A7A95">
        <w:rPr>
          <w:sz w:val="24"/>
          <w:szCs w:val="24"/>
        </w:rPr>
        <w:t xml:space="preserve">(keuze 3 of 4%) </w:t>
      </w:r>
      <w:r w:rsidR="00C22EDE">
        <w:rPr>
          <w:sz w:val="24"/>
          <w:szCs w:val="24"/>
        </w:rPr>
        <w:t>en de rekenrente van de DNB</w:t>
      </w:r>
      <w:r w:rsidR="003A7A95">
        <w:rPr>
          <w:sz w:val="24"/>
          <w:szCs w:val="24"/>
        </w:rPr>
        <w:t xml:space="preserve"> voor </w:t>
      </w:r>
      <w:r w:rsidR="00BD417E">
        <w:rPr>
          <w:sz w:val="24"/>
          <w:szCs w:val="24"/>
        </w:rPr>
        <w:t>bepaling</w:t>
      </w:r>
      <w:r w:rsidR="003A7A95">
        <w:rPr>
          <w:sz w:val="24"/>
          <w:szCs w:val="24"/>
        </w:rPr>
        <w:t xml:space="preserve"> van toekomstige dekkingsgraden van Pensioenfondsen (3.3%)</w:t>
      </w:r>
      <w:r w:rsidR="00C22EDE">
        <w:rPr>
          <w:sz w:val="24"/>
          <w:szCs w:val="24"/>
        </w:rPr>
        <w:t xml:space="preserve">. </w:t>
      </w:r>
      <w:hyperlink r:id="rId9" w:history="1">
        <w:r w:rsidR="00E91BC6" w:rsidRPr="00E91BC6">
          <w:rPr>
            <w:rStyle w:val="Hyperlink"/>
            <w:sz w:val="24"/>
            <w:szCs w:val="24"/>
          </w:rPr>
          <w:t>http://www.dnb.nl/nieuws/nieuwsoverzicht-en-archief/dnbulletin-2015/dnb324317.jsp</w:t>
        </w:r>
      </w:hyperlink>
    </w:p>
    <w:p w:rsidR="00741316" w:rsidRPr="00C22EDE" w:rsidRDefault="004945FE" w:rsidP="00A41A1C">
      <w:pPr>
        <w:jc w:val="both"/>
        <w:rPr>
          <w:sz w:val="24"/>
          <w:szCs w:val="24"/>
        </w:rPr>
      </w:pPr>
      <w:r w:rsidRPr="00C22EDE">
        <w:rPr>
          <w:sz w:val="24"/>
          <w:szCs w:val="24"/>
        </w:rPr>
        <w:t>Fitten we vervolgens met deze waarde</w:t>
      </w:r>
      <w:r w:rsidR="00833E8A" w:rsidRPr="00C22EDE">
        <w:rPr>
          <w:sz w:val="24"/>
          <w:szCs w:val="24"/>
        </w:rPr>
        <w:t xml:space="preserve"> </w:t>
      </w:r>
      <w:r w:rsidR="00BD417E">
        <w:rPr>
          <w:sz w:val="24"/>
          <w:szCs w:val="24"/>
        </w:rPr>
        <w:t xml:space="preserve">van 3.53% </w:t>
      </w:r>
      <w:r w:rsidR="00833E8A" w:rsidRPr="00C22EDE">
        <w:rPr>
          <w:sz w:val="24"/>
          <w:szCs w:val="24"/>
        </w:rPr>
        <w:t>(paarse lijn)</w:t>
      </w:r>
      <w:r w:rsidRPr="00C22EDE">
        <w:rPr>
          <w:sz w:val="24"/>
          <w:szCs w:val="24"/>
        </w:rPr>
        <w:t xml:space="preserve">, valt </w:t>
      </w:r>
      <w:r w:rsidR="00833E8A" w:rsidRPr="00C22EDE">
        <w:rPr>
          <w:sz w:val="24"/>
          <w:szCs w:val="24"/>
        </w:rPr>
        <w:t>op grond van de data een koersdaling t</w:t>
      </w:r>
      <w:r w:rsidR="003A7A95">
        <w:rPr>
          <w:sz w:val="24"/>
          <w:szCs w:val="24"/>
        </w:rPr>
        <w:t xml:space="preserve">ot </w:t>
      </w:r>
      <w:r w:rsidR="00890883">
        <w:rPr>
          <w:sz w:val="24"/>
          <w:szCs w:val="24"/>
        </w:rPr>
        <w:t xml:space="preserve">een evenwichtsstand van </w:t>
      </w:r>
      <w:r w:rsidR="003A7A95">
        <w:rPr>
          <w:sz w:val="24"/>
          <w:szCs w:val="24"/>
        </w:rPr>
        <w:t>maar liefst 26</w:t>
      </w:r>
      <w:r w:rsidR="00833E8A" w:rsidRPr="00C22EDE">
        <w:rPr>
          <w:sz w:val="24"/>
          <w:szCs w:val="24"/>
        </w:rPr>
        <w:t xml:space="preserve"> te verwachten</w:t>
      </w:r>
      <w:r w:rsidR="004E39D4">
        <w:rPr>
          <w:sz w:val="24"/>
          <w:szCs w:val="24"/>
        </w:rPr>
        <w:t>,</w:t>
      </w:r>
      <w:r w:rsidR="00833E8A" w:rsidRPr="00C22EDE">
        <w:rPr>
          <w:sz w:val="24"/>
          <w:szCs w:val="24"/>
        </w:rPr>
        <w:t xml:space="preserve"> hetgeen </w:t>
      </w:r>
      <w:r w:rsidR="003A7A95">
        <w:rPr>
          <w:sz w:val="24"/>
          <w:szCs w:val="24"/>
        </w:rPr>
        <w:t xml:space="preserve">vrijwel </w:t>
      </w:r>
      <w:r w:rsidR="00833E8A" w:rsidRPr="00C22EDE">
        <w:rPr>
          <w:sz w:val="24"/>
          <w:szCs w:val="24"/>
        </w:rPr>
        <w:t>een halvering van de beleggingswaarde betekent</w:t>
      </w:r>
      <w:r w:rsidR="00F02DCF" w:rsidRPr="00C22EDE">
        <w:rPr>
          <w:sz w:val="24"/>
          <w:szCs w:val="24"/>
        </w:rPr>
        <w:t xml:space="preserve"> vergeleken met april 2015</w:t>
      </w:r>
      <w:r w:rsidR="00413659" w:rsidRPr="00C22EDE">
        <w:rPr>
          <w:sz w:val="24"/>
          <w:szCs w:val="24"/>
        </w:rPr>
        <w:t>.</w:t>
      </w:r>
      <w:r w:rsidR="00833E8A" w:rsidRPr="00C22EDE">
        <w:rPr>
          <w:sz w:val="24"/>
          <w:szCs w:val="24"/>
        </w:rPr>
        <w:t xml:space="preserve"> Hierbij is nog</w:t>
      </w:r>
      <w:r w:rsidR="00F02DCF" w:rsidRPr="00C22EDE">
        <w:rPr>
          <w:sz w:val="24"/>
          <w:szCs w:val="24"/>
        </w:rPr>
        <w:t xml:space="preserve"> geen rekening gehouden met het </w:t>
      </w:r>
      <w:r w:rsidR="00833E8A" w:rsidRPr="00C22EDE">
        <w:rPr>
          <w:sz w:val="24"/>
          <w:szCs w:val="24"/>
        </w:rPr>
        <w:t xml:space="preserve">“doorschieteffect” (zoals bij de eerdere crashes in 2000-2003 en 2007-2009) dat de koersen </w:t>
      </w:r>
      <w:r w:rsidR="004E39D4">
        <w:rPr>
          <w:sz w:val="24"/>
          <w:szCs w:val="24"/>
        </w:rPr>
        <w:t xml:space="preserve">bij een crash </w:t>
      </w:r>
      <w:r w:rsidR="00BD417E">
        <w:rPr>
          <w:sz w:val="24"/>
          <w:szCs w:val="24"/>
        </w:rPr>
        <w:t xml:space="preserve">doorgaans </w:t>
      </w:r>
      <w:r w:rsidR="00833E8A" w:rsidRPr="00C22EDE">
        <w:rPr>
          <w:sz w:val="24"/>
          <w:szCs w:val="24"/>
        </w:rPr>
        <w:t>verder dalen dan de evenwichtssituatie!</w:t>
      </w:r>
    </w:p>
    <w:p w:rsidR="00F02DCF" w:rsidRDefault="00BD417E" w:rsidP="00A41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Door extrapolatie van de paarse lijn </w:t>
      </w:r>
      <w:r w:rsidR="004E39D4">
        <w:rPr>
          <w:sz w:val="24"/>
          <w:szCs w:val="24"/>
        </w:rPr>
        <w:t xml:space="preserve">tot de waarde van 26 </w:t>
      </w:r>
      <w:r>
        <w:rPr>
          <w:sz w:val="24"/>
          <w:szCs w:val="24"/>
        </w:rPr>
        <w:t>valt</w:t>
      </w:r>
      <w:r w:rsidR="00F02DCF" w:rsidRPr="00C22EDE">
        <w:rPr>
          <w:sz w:val="24"/>
          <w:szCs w:val="24"/>
        </w:rPr>
        <w:t xml:space="preserve"> de fatale datum </w:t>
      </w:r>
      <w:r>
        <w:rPr>
          <w:sz w:val="24"/>
          <w:szCs w:val="24"/>
        </w:rPr>
        <w:t xml:space="preserve">te bepalen. Medio </w:t>
      </w:r>
      <w:r w:rsidR="00F02DCF" w:rsidRPr="00C22EDE">
        <w:rPr>
          <w:sz w:val="24"/>
          <w:szCs w:val="24"/>
        </w:rPr>
        <w:t>2020</w:t>
      </w:r>
      <w:r>
        <w:rPr>
          <w:sz w:val="24"/>
          <w:szCs w:val="24"/>
        </w:rPr>
        <w:t xml:space="preserve"> +-2 jaar</w:t>
      </w:r>
      <w:r w:rsidR="00F02DCF" w:rsidRPr="00C22EDE">
        <w:rPr>
          <w:sz w:val="24"/>
          <w:szCs w:val="24"/>
        </w:rPr>
        <w:t xml:space="preserve"> zal dus volgens de huidige </w:t>
      </w:r>
      <w:r w:rsidR="001A5966">
        <w:rPr>
          <w:sz w:val="24"/>
          <w:szCs w:val="24"/>
        </w:rPr>
        <w:t xml:space="preserve">door Verzekeraars toegepaste </w:t>
      </w:r>
      <w:r w:rsidR="00F02DCF" w:rsidRPr="00C22EDE">
        <w:rPr>
          <w:sz w:val="24"/>
          <w:szCs w:val="24"/>
        </w:rPr>
        <w:t xml:space="preserve">methode voor de bepaling van het “meetkundig” rendement met zeer grote waarschijnlijkheid een </w:t>
      </w:r>
      <w:r w:rsidR="003A7A95">
        <w:rPr>
          <w:sz w:val="24"/>
          <w:szCs w:val="24"/>
        </w:rPr>
        <w:t>nihil</w:t>
      </w:r>
      <w:r w:rsidR="00F02DCF" w:rsidRPr="00C22EDE">
        <w:rPr>
          <w:sz w:val="24"/>
          <w:szCs w:val="24"/>
        </w:rPr>
        <w:t xml:space="preserve"> </w:t>
      </w:r>
      <w:r w:rsidR="001A5966">
        <w:rPr>
          <w:sz w:val="24"/>
          <w:szCs w:val="24"/>
        </w:rPr>
        <w:t xml:space="preserve">(of zelfs negatief) </w:t>
      </w:r>
      <w:r w:rsidR="00F02DCF" w:rsidRPr="00C22EDE">
        <w:rPr>
          <w:sz w:val="24"/>
          <w:szCs w:val="24"/>
        </w:rPr>
        <w:t xml:space="preserve">rendement volgen </w:t>
      </w:r>
      <w:r w:rsidR="00C22EDE">
        <w:rPr>
          <w:sz w:val="24"/>
          <w:szCs w:val="24"/>
        </w:rPr>
        <w:t>bepaald</w:t>
      </w:r>
      <w:r w:rsidR="00C22EDE" w:rsidRPr="00C22EDE">
        <w:rPr>
          <w:sz w:val="24"/>
          <w:szCs w:val="24"/>
        </w:rPr>
        <w:t xml:space="preserve"> </w:t>
      </w:r>
      <w:r w:rsidR="00F02DCF" w:rsidRPr="00C22EDE">
        <w:rPr>
          <w:sz w:val="24"/>
          <w:szCs w:val="24"/>
        </w:rPr>
        <w:t xml:space="preserve">over een periode van </w:t>
      </w:r>
      <w:r w:rsidR="00C22EDE">
        <w:rPr>
          <w:sz w:val="24"/>
          <w:szCs w:val="24"/>
        </w:rPr>
        <w:t xml:space="preserve">maar liefst </w:t>
      </w:r>
      <w:r w:rsidR="00F02DCF" w:rsidRPr="00C22EDE">
        <w:rPr>
          <w:sz w:val="24"/>
          <w:szCs w:val="24"/>
        </w:rPr>
        <w:t>20 jaar</w:t>
      </w:r>
      <w:r w:rsidR="00C22EDE">
        <w:rPr>
          <w:sz w:val="24"/>
          <w:szCs w:val="24"/>
        </w:rPr>
        <w:t>.</w:t>
      </w:r>
    </w:p>
    <w:p w:rsidR="00536139" w:rsidRPr="00C22EDE" w:rsidRDefault="00536139" w:rsidP="00A41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koersverloop valt </w:t>
      </w:r>
      <w:r w:rsidR="001A5966">
        <w:rPr>
          <w:sz w:val="24"/>
          <w:szCs w:val="24"/>
        </w:rPr>
        <w:t xml:space="preserve">echter </w:t>
      </w:r>
      <w:r>
        <w:rPr>
          <w:sz w:val="24"/>
          <w:szCs w:val="24"/>
        </w:rPr>
        <w:t>niet te voorspellen wegens het optreden van “freak-events”.</w:t>
      </w:r>
    </w:p>
    <w:p w:rsidR="00741316" w:rsidRPr="00F1070E" w:rsidRDefault="003A7A95" w:rsidP="00833E8A">
      <w:r>
        <w:rPr>
          <w:noProof/>
          <w:lang w:eastAsia="nl-NL"/>
        </w:rPr>
        <w:lastRenderedPageBreak/>
        <w:drawing>
          <wp:inline distT="0" distB="0" distL="0" distR="0" wp14:anchorId="7854308C" wp14:editId="1C4A73F4">
            <wp:extent cx="6498076" cy="4620638"/>
            <wp:effectExtent l="0" t="0" r="17145" b="2794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41316" w:rsidRPr="00F1070E" w:rsidSect="00BB09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5"/>
    <w:multiLevelType w:val="hybridMultilevel"/>
    <w:tmpl w:val="B430090E"/>
    <w:lvl w:ilvl="0" w:tplc="FFA02E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425"/>
    <w:multiLevelType w:val="hybridMultilevel"/>
    <w:tmpl w:val="CAD25ACE"/>
    <w:lvl w:ilvl="0" w:tplc="0D68B2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E6B"/>
    <w:multiLevelType w:val="hybridMultilevel"/>
    <w:tmpl w:val="D996E206"/>
    <w:lvl w:ilvl="0" w:tplc="EEE6A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BD9"/>
    <w:multiLevelType w:val="hybridMultilevel"/>
    <w:tmpl w:val="16004AAA"/>
    <w:lvl w:ilvl="0" w:tplc="7698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47CB"/>
    <w:multiLevelType w:val="hybridMultilevel"/>
    <w:tmpl w:val="F6663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DB8"/>
    <w:multiLevelType w:val="hybridMultilevel"/>
    <w:tmpl w:val="6C2093E8"/>
    <w:lvl w:ilvl="0" w:tplc="89864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4C9"/>
    <w:multiLevelType w:val="hybridMultilevel"/>
    <w:tmpl w:val="32CC40BA"/>
    <w:lvl w:ilvl="0" w:tplc="48BE3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4AC4"/>
    <w:multiLevelType w:val="hybridMultilevel"/>
    <w:tmpl w:val="1AE40538"/>
    <w:lvl w:ilvl="0" w:tplc="5D029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06B2"/>
    <w:multiLevelType w:val="hybridMultilevel"/>
    <w:tmpl w:val="BA480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404A"/>
    <w:multiLevelType w:val="hybridMultilevel"/>
    <w:tmpl w:val="9C7E21C8"/>
    <w:lvl w:ilvl="0" w:tplc="9B3E0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E1A57"/>
    <w:multiLevelType w:val="hybridMultilevel"/>
    <w:tmpl w:val="8070E0F6"/>
    <w:lvl w:ilvl="0" w:tplc="6810B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0A8E"/>
    <w:multiLevelType w:val="hybridMultilevel"/>
    <w:tmpl w:val="16004AAA"/>
    <w:lvl w:ilvl="0" w:tplc="7698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4C17"/>
    <w:multiLevelType w:val="hybridMultilevel"/>
    <w:tmpl w:val="2E5CF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3D36"/>
    <w:multiLevelType w:val="hybridMultilevel"/>
    <w:tmpl w:val="DD989504"/>
    <w:lvl w:ilvl="0" w:tplc="9D4E3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95D"/>
    <w:multiLevelType w:val="hybridMultilevel"/>
    <w:tmpl w:val="FA6CBA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93A95"/>
    <w:multiLevelType w:val="hybridMultilevel"/>
    <w:tmpl w:val="F594D926"/>
    <w:lvl w:ilvl="0" w:tplc="0B0411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6B03"/>
    <w:multiLevelType w:val="hybridMultilevel"/>
    <w:tmpl w:val="1C1012CE"/>
    <w:lvl w:ilvl="0" w:tplc="A9B87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D1D85"/>
    <w:multiLevelType w:val="hybridMultilevel"/>
    <w:tmpl w:val="C40810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03C"/>
    <w:multiLevelType w:val="hybridMultilevel"/>
    <w:tmpl w:val="09403BAC"/>
    <w:lvl w:ilvl="0" w:tplc="C4C40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81935"/>
    <w:multiLevelType w:val="multilevel"/>
    <w:tmpl w:val="89F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97356"/>
    <w:multiLevelType w:val="hybridMultilevel"/>
    <w:tmpl w:val="13C6D100"/>
    <w:lvl w:ilvl="0" w:tplc="A5D67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D1234"/>
    <w:multiLevelType w:val="hybridMultilevel"/>
    <w:tmpl w:val="5BF2BBB4"/>
    <w:lvl w:ilvl="0" w:tplc="596A8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62454"/>
    <w:multiLevelType w:val="hybridMultilevel"/>
    <w:tmpl w:val="05921D92"/>
    <w:lvl w:ilvl="0" w:tplc="86389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"/>
  </w:num>
  <w:num w:numId="5">
    <w:abstractNumId w:val="21"/>
  </w:num>
  <w:num w:numId="6">
    <w:abstractNumId w:val="9"/>
  </w:num>
  <w:num w:numId="7">
    <w:abstractNumId w:val="17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22"/>
  </w:num>
  <w:num w:numId="13">
    <w:abstractNumId w:val="16"/>
  </w:num>
  <w:num w:numId="14">
    <w:abstractNumId w:val="1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3"/>
  </w:num>
  <w:num w:numId="20">
    <w:abstractNumId w:val="18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9"/>
    <w:rsid w:val="0000015A"/>
    <w:rsid w:val="000029CB"/>
    <w:rsid w:val="000031B2"/>
    <w:rsid w:val="0000491C"/>
    <w:rsid w:val="000078D6"/>
    <w:rsid w:val="00011B90"/>
    <w:rsid w:val="00012E09"/>
    <w:rsid w:val="00013ABB"/>
    <w:rsid w:val="00023347"/>
    <w:rsid w:val="00023DD2"/>
    <w:rsid w:val="00027624"/>
    <w:rsid w:val="00027AA6"/>
    <w:rsid w:val="00030F60"/>
    <w:rsid w:val="0003681D"/>
    <w:rsid w:val="00036C7A"/>
    <w:rsid w:val="00037977"/>
    <w:rsid w:val="00043CC7"/>
    <w:rsid w:val="000446FA"/>
    <w:rsid w:val="000459AF"/>
    <w:rsid w:val="00045A59"/>
    <w:rsid w:val="00046795"/>
    <w:rsid w:val="00046E90"/>
    <w:rsid w:val="00050A6D"/>
    <w:rsid w:val="00054BA0"/>
    <w:rsid w:val="00064528"/>
    <w:rsid w:val="00075504"/>
    <w:rsid w:val="000844F6"/>
    <w:rsid w:val="00084948"/>
    <w:rsid w:val="000859D1"/>
    <w:rsid w:val="000863C9"/>
    <w:rsid w:val="00086F59"/>
    <w:rsid w:val="0009020C"/>
    <w:rsid w:val="0009094F"/>
    <w:rsid w:val="00095733"/>
    <w:rsid w:val="00095CAC"/>
    <w:rsid w:val="000A19D5"/>
    <w:rsid w:val="000A215B"/>
    <w:rsid w:val="000A75D5"/>
    <w:rsid w:val="000B1241"/>
    <w:rsid w:val="000B267E"/>
    <w:rsid w:val="000B41EB"/>
    <w:rsid w:val="000B4303"/>
    <w:rsid w:val="000B520A"/>
    <w:rsid w:val="000C196A"/>
    <w:rsid w:val="000C2675"/>
    <w:rsid w:val="000C3E23"/>
    <w:rsid w:val="000C4A66"/>
    <w:rsid w:val="000D09DE"/>
    <w:rsid w:val="000D5D1C"/>
    <w:rsid w:val="000D65E9"/>
    <w:rsid w:val="000E3BBA"/>
    <w:rsid w:val="000F5531"/>
    <w:rsid w:val="000F5F77"/>
    <w:rsid w:val="00101DC4"/>
    <w:rsid w:val="001032B2"/>
    <w:rsid w:val="001046BB"/>
    <w:rsid w:val="00110147"/>
    <w:rsid w:val="00112A19"/>
    <w:rsid w:val="00112B33"/>
    <w:rsid w:val="00116DBA"/>
    <w:rsid w:val="00117413"/>
    <w:rsid w:val="0011776D"/>
    <w:rsid w:val="00126B1E"/>
    <w:rsid w:val="00126FA8"/>
    <w:rsid w:val="00127F3E"/>
    <w:rsid w:val="00130355"/>
    <w:rsid w:val="00130904"/>
    <w:rsid w:val="00130E7A"/>
    <w:rsid w:val="00135A60"/>
    <w:rsid w:val="00150023"/>
    <w:rsid w:val="00150785"/>
    <w:rsid w:val="00151ABD"/>
    <w:rsid w:val="00151D4E"/>
    <w:rsid w:val="00152C32"/>
    <w:rsid w:val="00156EE2"/>
    <w:rsid w:val="001604F0"/>
    <w:rsid w:val="001638B9"/>
    <w:rsid w:val="00163C54"/>
    <w:rsid w:val="0017614D"/>
    <w:rsid w:val="00176FA7"/>
    <w:rsid w:val="001779C1"/>
    <w:rsid w:val="00185766"/>
    <w:rsid w:val="00195BD7"/>
    <w:rsid w:val="00197B7B"/>
    <w:rsid w:val="001A26F5"/>
    <w:rsid w:val="001A5610"/>
    <w:rsid w:val="001A5966"/>
    <w:rsid w:val="001A7D18"/>
    <w:rsid w:val="001B2B3F"/>
    <w:rsid w:val="001C5B99"/>
    <w:rsid w:val="001C5DF1"/>
    <w:rsid w:val="001D2E3C"/>
    <w:rsid w:val="001D391A"/>
    <w:rsid w:val="001D65DC"/>
    <w:rsid w:val="001E00FD"/>
    <w:rsid w:val="001E034E"/>
    <w:rsid w:val="001E3DBF"/>
    <w:rsid w:val="001E4AB7"/>
    <w:rsid w:val="001E6279"/>
    <w:rsid w:val="001F58FA"/>
    <w:rsid w:val="00200A35"/>
    <w:rsid w:val="00202CDC"/>
    <w:rsid w:val="00203FB0"/>
    <w:rsid w:val="00205DC4"/>
    <w:rsid w:val="00206FC4"/>
    <w:rsid w:val="00207EDD"/>
    <w:rsid w:val="002101B4"/>
    <w:rsid w:val="00217ED2"/>
    <w:rsid w:val="00227DE0"/>
    <w:rsid w:val="00235097"/>
    <w:rsid w:val="00236AAB"/>
    <w:rsid w:val="002377A4"/>
    <w:rsid w:val="00242936"/>
    <w:rsid w:val="00246B74"/>
    <w:rsid w:val="002506AF"/>
    <w:rsid w:val="00251CC6"/>
    <w:rsid w:val="00264377"/>
    <w:rsid w:val="00264B03"/>
    <w:rsid w:val="00270EF9"/>
    <w:rsid w:val="00274AD0"/>
    <w:rsid w:val="00276569"/>
    <w:rsid w:val="00277717"/>
    <w:rsid w:val="00280357"/>
    <w:rsid w:val="0028147A"/>
    <w:rsid w:val="0028535E"/>
    <w:rsid w:val="00287253"/>
    <w:rsid w:val="00292E23"/>
    <w:rsid w:val="00293E21"/>
    <w:rsid w:val="00295402"/>
    <w:rsid w:val="002A0E38"/>
    <w:rsid w:val="002A10D6"/>
    <w:rsid w:val="002A1D55"/>
    <w:rsid w:val="002A5518"/>
    <w:rsid w:val="002A6477"/>
    <w:rsid w:val="002A64A8"/>
    <w:rsid w:val="002B1BDA"/>
    <w:rsid w:val="002C1E6D"/>
    <w:rsid w:val="002C5720"/>
    <w:rsid w:val="002D069B"/>
    <w:rsid w:val="002D139D"/>
    <w:rsid w:val="002D154C"/>
    <w:rsid w:val="002D1588"/>
    <w:rsid w:val="002D6368"/>
    <w:rsid w:val="002E03AE"/>
    <w:rsid w:val="002E0FA8"/>
    <w:rsid w:val="002F3752"/>
    <w:rsid w:val="002F4F8D"/>
    <w:rsid w:val="002F5ECF"/>
    <w:rsid w:val="00300FA1"/>
    <w:rsid w:val="003017BB"/>
    <w:rsid w:val="0030729B"/>
    <w:rsid w:val="00314E59"/>
    <w:rsid w:val="00314FF9"/>
    <w:rsid w:val="003174E4"/>
    <w:rsid w:val="00324988"/>
    <w:rsid w:val="00327219"/>
    <w:rsid w:val="00332289"/>
    <w:rsid w:val="003350D7"/>
    <w:rsid w:val="003367B5"/>
    <w:rsid w:val="00342446"/>
    <w:rsid w:val="00346116"/>
    <w:rsid w:val="00347ED7"/>
    <w:rsid w:val="0035040E"/>
    <w:rsid w:val="0035115A"/>
    <w:rsid w:val="0035189F"/>
    <w:rsid w:val="00352139"/>
    <w:rsid w:val="00352D00"/>
    <w:rsid w:val="0035540F"/>
    <w:rsid w:val="003609D9"/>
    <w:rsid w:val="003617BE"/>
    <w:rsid w:val="003671D1"/>
    <w:rsid w:val="003672FC"/>
    <w:rsid w:val="00370E03"/>
    <w:rsid w:val="00377B0B"/>
    <w:rsid w:val="0038270B"/>
    <w:rsid w:val="00383FE2"/>
    <w:rsid w:val="00392F3F"/>
    <w:rsid w:val="0039348B"/>
    <w:rsid w:val="003A7A95"/>
    <w:rsid w:val="003B06D3"/>
    <w:rsid w:val="003B218B"/>
    <w:rsid w:val="003B241C"/>
    <w:rsid w:val="003B37E6"/>
    <w:rsid w:val="003B3BC4"/>
    <w:rsid w:val="003B3D47"/>
    <w:rsid w:val="003B541B"/>
    <w:rsid w:val="003B6368"/>
    <w:rsid w:val="003B705F"/>
    <w:rsid w:val="003D29CB"/>
    <w:rsid w:val="003E281E"/>
    <w:rsid w:val="003E6202"/>
    <w:rsid w:val="003F04B3"/>
    <w:rsid w:val="003F385C"/>
    <w:rsid w:val="003F4C64"/>
    <w:rsid w:val="0040336D"/>
    <w:rsid w:val="00410F13"/>
    <w:rsid w:val="004114F5"/>
    <w:rsid w:val="004126A0"/>
    <w:rsid w:val="00412FD3"/>
    <w:rsid w:val="00413659"/>
    <w:rsid w:val="00413DE4"/>
    <w:rsid w:val="00415697"/>
    <w:rsid w:val="00420104"/>
    <w:rsid w:val="004211C9"/>
    <w:rsid w:val="004249FE"/>
    <w:rsid w:val="004323B6"/>
    <w:rsid w:val="004332B3"/>
    <w:rsid w:val="0043331B"/>
    <w:rsid w:val="00436E23"/>
    <w:rsid w:val="0044019E"/>
    <w:rsid w:val="00441EC0"/>
    <w:rsid w:val="00447404"/>
    <w:rsid w:val="00447729"/>
    <w:rsid w:val="00447D6C"/>
    <w:rsid w:val="004536D1"/>
    <w:rsid w:val="00457EF5"/>
    <w:rsid w:val="00462958"/>
    <w:rsid w:val="004642EC"/>
    <w:rsid w:val="0046619F"/>
    <w:rsid w:val="004679CD"/>
    <w:rsid w:val="004835F6"/>
    <w:rsid w:val="00484D49"/>
    <w:rsid w:val="00486648"/>
    <w:rsid w:val="00491E8F"/>
    <w:rsid w:val="00494121"/>
    <w:rsid w:val="004945FE"/>
    <w:rsid w:val="004968CE"/>
    <w:rsid w:val="00497D7F"/>
    <w:rsid w:val="004A0B1A"/>
    <w:rsid w:val="004A14F7"/>
    <w:rsid w:val="004A17ED"/>
    <w:rsid w:val="004A6761"/>
    <w:rsid w:val="004A6EA2"/>
    <w:rsid w:val="004A7103"/>
    <w:rsid w:val="004B1ED1"/>
    <w:rsid w:val="004B2D77"/>
    <w:rsid w:val="004B38C0"/>
    <w:rsid w:val="004B39EF"/>
    <w:rsid w:val="004B5574"/>
    <w:rsid w:val="004C2C97"/>
    <w:rsid w:val="004C3355"/>
    <w:rsid w:val="004C5170"/>
    <w:rsid w:val="004C5A25"/>
    <w:rsid w:val="004C657D"/>
    <w:rsid w:val="004C68FD"/>
    <w:rsid w:val="004E39D4"/>
    <w:rsid w:val="004E7093"/>
    <w:rsid w:val="004E7184"/>
    <w:rsid w:val="004F1427"/>
    <w:rsid w:val="004F64B6"/>
    <w:rsid w:val="004F6BDB"/>
    <w:rsid w:val="00503963"/>
    <w:rsid w:val="005101D5"/>
    <w:rsid w:val="00510875"/>
    <w:rsid w:val="00513050"/>
    <w:rsid w:val="00514975"/>
    <w:rsid w:val="00516A87"/>
    <w:rsid w:val="005170F1"/>
    <w:rsid w:val="00517193"/>
    <w:rsid w:val="005176E4"/>
    <w:rsid w:val="00522275"/>
    <w:rsid w:val="005232F9"/>
    <w:rsid w:val="005277C8"/>
    <w:rsid w:val="00531C4E"/>
    <w:rsid w:val="005324DB"/>
    <w:rsid w:val="00536139"/>
    <w:rsid w:val="00536549"/>
    <w:rsid w:val="0053690A"/>
    <w:rsid w:val="00536D0E"/>
    <w:rsid w:val="00536E36"/>
    <w:rsid w:val="00541AA1"/>
    <w:rsid w:val="005420CF"/>
    <w:rsid w:val="00542D70"/>
    <w:rsid w:val="00547735"/>
    <w:rsid w:val="00554914"/>
    <w:rsid w:val="00555A93"/>
    <w:rsid w:val="00556C5F"/>
    <w:rsid w:val="005601B0"/>
    <w:rsid w:val="00561ED7"/>
    <w:rsid w:val="0056507C"/>
    <w:rsid w:val="0056702D"/>
    <w:rsid w:val="005702D0"/>
    <w:rsid w:val="005709F8"/>
    <w:rsid w:val="00571615"/>
    <w:rsid w:val="005802F5"/>
    <w:rsid w:val="00580C0B"/>
    <w:rsid w:val="00581C6B"/>
    <w:rsid w:val="00585A69"/>
    <w:rsid w:val="0059114F"/>
    <w:rsid w:val="00592E1F"/>
    <w:rsid w:val="005A2827"/>
    <w:rsid w:val="005B1627"/>
    <w:rsid w:val="005B2473"/>
    <w:rsid w:val="005B3ABF"/>
    <w:rsid w:val="005C1A43"/>
    <w:rsid w:val="005C26A8"/>
    <w:rsid w:val="005C64D1"/>
    <w:rsid w:val="005E22DB"/>
    <w:rsid w:val="005E48C1"/>
    <w:rsid w:val="005E77D0"/>
    <w:rsid w:val="006039A1"/>
    <w:rsid w:val="006066C6"/>
    <w:rsid w:val="0061549F"/>
    <w:rsid w:val="00625F6F"/>
    <w:rsid w:val="0062625C"/>
    <w:rsid w:val="006268B9"/>
    <w:rsid w:val="00627A05"/>
    <w:rsid w:val="006361A9"/>
    <w:rsid w:val="0063674C"/>
    <w:rsid w:val="006378BE"/>
    <w:rsid w:val="00640742"/>
    <w:rsid w:val="006417E4"/>
    <w:rsid w:val="0064373F"/>
    <w:rsid w:val="00644EDD"/>
    <w:rsid w:val="00646453"/>
    <w:rsid w:val="00651544"/>
    <w:rsid w:val="0065333F"/>
    <w:rsid w:val="00661C63"/>
    <w:rsid w:val="0066273F"/>
    <w:rsid w:val="0066382D"/>
    <w:rsid w:val="00664EE3"/>
    <w:rsid w:val="0067009E"/>
    <w:rsid w:val="00670245"/>
    <w:rsid w:val="006737BD"/>
    <w:rsid w:val="00674668"/>
    <w:rsid w:val="00676581"/>
    <w:rsid w:val="00680A14"/>
    <w:rsid w:val="00682CAD"/>
    <w:rsid w:val="00684F0E"/>
    <w:rsid w:val="006850F5"/>
    <w:rsid w:val="00686AED"/>
    <w:rsid w:val="00690C62"/>
    <w:rsid w:val="006A22A5"/>
    <w:rsid w:val="006A61D9"/>
    <w:rsid w:val="006A62A4"/>
    <w:rsid w:val="006A6A98"/>
    <w:rsid w:val="006B2FFE"/>
    <w:rsid w:val="006B3266"/>
    <w:rsid w:val="006B3E55"/>
    <w:rsid w:val="006B561A"/>
    <w:rsid w:val="006B5C27"/>
    <w:rsid w:val="006B7322"/>
    <w:rsid w:val="006B7E21"/>
    <w:rsid w:val="006D170B"/>
    <w:rsid w:val="006D18B3"/>
    <w:rsid w:val="006E0D28"/>
    <w:rsid w:val="006E5B49"/>
    <w:rsid w:val="006E6C8D"/>
    <w:rsid w:val="007000C7"/>
    <w:rsid w:val="007014A1"/>
    <w:rsid w:val="0070618E"/>
    <w:rsid w:val="007110D4"/>
    <w:rsid w:val="0071579D"/>
    <w:rsid w:val="00721CCF"/>
    <w:rsid w:val="00721D4D"/>
    <w:rsid w:val="007243EC"/>
    <w:rsid w:val="0073730D"/>
    <w:rsid w:val="00741316"/>
    <w:rsid w:val="007413E1"/>
    <w:rsid w:val="00745196"/>
    <w:rsid w:val="007457B7"/>
    <w:rsid w:val="007463FA"/>
    <w:rsid w:val="00746553"/>
    <w:rsid w:val="0075370D"/>
    <w:rsid w:val="007545D5"/>
    <w:rsid w:val="00755601"/>
    <w:rsid w:val="007565E6"/>
    <w:rsid w:val="00757341"/>
    <w:rsid w:val="00764D3A"/>
    <w:rsid w:val="007662BF"/>
    <w:rsid w:val="007668EF"/>
    <w:rsid w:val="00767F7E"/>
    <w:rsid w:val="007743A9"/>
    <w:rsid w:val="007803B3"/>
    <w:rsid w:val="00786D20"/>
    <w:rsid w:val="00787047"/>
    <w:rsid w:val="007909C1"/>
    <w:rsid w:val="00792C9E"/>
    <w:rsid w:val="00792DB1"/>
    <w:rsid w:val="00793438"/>
    <w:rsid w:val="007967A5"/>
    <w:rsid w:val="007A11E9"/>
    <w:rsid w:val="007A37B3"/>
    <w:rsid w:val="007A39E8"/>
    <w:rsid w:val="007A526B"/>
    <w:rsid w:val="007A5C69"/>
    <w:rsid w:val="007A6DEA"/>
    <w:rsid w:val="007B7130"/>
    <w:rsid w:val="007C0FB5"/>
    <w:rsid w:val="007C6266"/>
    <w:rsid w:val="007C6801"/>
    <w:rsid w:val="007D0C0C"/>
    <w:rsid w:val="007D5DF1"/>
    <w:rsid w:val="007D74AE"/>
    <w:rsid w:val="007E0DF5"/>
    <w:rsid w:val="007E46E1"/>
    <w:rsid w:val="007E56E6"/>
    <w:rsid w:val="007F0B9D"/>
    <w:rsid w:val="007F1E5B"/>
    <w:rsid w:val="007F4EF7"/>
    <w:rsid w:val="007F5362"/>
    <w:rsid w:val="007F5F37"/>
    <w:rsid w:val="00801D03"/>
    <w:rsid w:val="00801FE1"/>
    <w:rsid w:val="00803C77"/>
    <w:rsid w:val="00806BE8"/>
    <w:rsid w:val="00810B8A"/>
    <w:rsid w:val="008138A6"/>
    <w:rsid w:val="00814A29"/>
    <w:rsid w:val="008221AD"/>
    <w:rsid w:val="008224CD"/>
    <w:rsid w:val="00826526"/>
    <w:rsid w:val="00833E8A"/>
    <w:rsid w:val="00835899"/>
    <w:rsid w:val="00835FB8"/>
    <w:rsid w:val="00852B00"/>
    <w:rsid w:val="00852DFF"/>
    <w:rsid w:val="00854B7A"/>
    <w:rsid w:val="00863213"/>
    <w:rsid w:val="00875D2D"/>
    <w:rsid w:val="0087790A"/>
    <w:rsid w:val="0088363F"/>
    <w:rsid w:val="008906D0"/>
    <w:rsid w:val="00890883"/>
    <w:rsid w:val="008A0F12"/>
    <w:rsid w:val="008A1642"/>
    <w:rsid w:val="008A541E"/>
    <w:rsid w:val="008A5729"/>
    <w:rsid w:val="008A6EB4"/>
    <w:rsid w:val="008A7408"/>
    <w:rsid w:val="008B198B"/>
    <w:rsid w:val="008B2A54"/>
    <w:rsid w:val="008B496E"/>
    <w:rsid w:val="008B5830"/>
    <w:rsid w:val="008C3847"/>
    <w:rsid w:val="008C6848"/>
    <w:rsid w:val="008D299F"/>
    <w:rsid w:val="008D6A42"/>
    <w:rsid w:val="008E1E60"/>
    <w:rsid w:val="008E3B46"/>
    <w:rsid w:val="008F0676"/>
    <w:rsid w:val="008F4E2C"/>
    <w:rsid w:val="009005BC"/>
    <w:rsid w:val="00902168"/>
    <w:rsid w:val="00902763"/>
    <w:rsid w:val="00906AD2"/>
    <w:rsid w:val="00907C14"/>
    <w:rsid w:val="0092018A"/>
    <w:rsid w:val="00920973"/>
    <w:rsid w:val="0092547B"/>
    <w:rsid w:val="00926AC9"/>
    <w:rsid w:val="009277BB"/>
    <w:rsid w:val="00931425"/>
    <w:rsid w:val="0093162B"/>
    <w:rsid w:val="00932954"/>
    <w:rsid w:val="0093692F"/>
    <w:rsid w:val="0093789F"/>
    <w:rsid w:val="0094144A"/>
    <w:rsid w:val="00941DAF"/>
    <w:rsid w:val="00944809"/>
    <w:rsid w:val="00944C91"/>
    <w:rsid w:val="0094527F"/>
    <w:rsid w:val="009463B3"/>
    <w:rsid w:val="00946425"/>
    <w:rsid w:val="00947489"/>
    <w:rsid w:val="0094749E"/>
    <w:rsid w:val="00950394"/>
    <w:rsid w:val="009511F0"/>
    <w:rsid w:val="00951353"/>
    <w:rsid w:val="00956AD3"/>
    <w:rsid w:val="00957CB0"/>
    <w:rsid w:val="009609F8"/>
    <w:rsid w:val="00962327"/>
    <w:rsid w:val="00965344"/>
    <w:rsid w:val="00965974"/>
    <w:rsid w:val="00966D0F"/>
    <w:rsid w:val="00970E87"/>
    <w:rsid w:val="0097186A"/>
    <w:rsid w:val="00975374"/>
    <w:rsid w:val="0097672E"/>
    <w:rsid w:val="00976AF8"/>
    <w:rsid w:val="00980460"/>
    <w:rsid w:val="00980BDC"/>
    <w:rsid w:val="00980E6A"/>
    <w:rsid w:val="00981899"/>
    <w:rsid w:val="00990D7F"/>
    <w:rsid w:val="00993DBD"/>
    <w:rsid w:val="00994E58"/>
    <w:rsid w:val="00995B26"/>
    <w:rsid w:val="009A2133"/>
    <w:rsid w:val="009A48F6"/>
    <w:rsid w:val="009A7D19"/>
    <w:rsid w:val="009B4AB8"/>
    <w:rsid w:val="009B675F"/>
    <w:rsid w:val="009C2196"/>
    <w:rsid w:val="009C3436"/>
    <w:rsid w:val="009C5181"/>
    <w:rsid w:val="009D275E"/>
    <w:rsid w:val="009D2C16"/>
    <w:rsid w:val="009D6AEA"/>
    <w:rsid w:val="009D799C"/>
    <w:rsid w:val="009E22B0"/>
    <w:rsid w:val="009E4EAC"/>
    <w:rsid w:val="009E5074"/>
    <w:rsid w:val="009E54AA"/>
    <w:rsid w:val="009E56A7"/>
    <w:rsid w:val="009E6946"/>
    <w:rsid w:val="009E6AA2"/>
    <w:rsid w:val="009E77E0"/>
    <w:rsid w:val="009F17CB"/>
    <w:rsid w:val="009F2170"/>
    <w:rsid w:val="009F260D"/>
    <w:rsid w:val="009F393B"/>
    <w:rsid w:val="009F45C7"/>
    <w:rsid w:val="009F7E73"/>
    <w:rsid w:val="009F7E9E"/>
    <w:rsid w:val="00A02F5A"/>
    <w:rsid w:val="00A03E09"/>
    <w:rsid w:val="00A16CFF"/>
    <w:rsid w:val="00A16D02"/>
    <w:rsid w:val="00A17E68"/>
    <w:rsid w:val="00A228BF"/>
    <w:rsid w:val="00A23968"/>
    <w:rsid w:val="00A25478"/>
    <w:rsid w:val="00A2749F"/>
    <w:rsid w:val="00A32A05"/>
    <w:rsid w:val="00A32DCC"/>
    <w:rsid w:val="00A33AE3"/>
    <w:rsid w:val="00A342F1"/>
    <w:rsid w:val="00A40D34"/>
    <w:rsid w:val="00A4191C"/>
    <w:rsid w:val="00A41A1C"/>
    <w:rsid w:val="00A526F8"/>
    <w:rsid w:val="00A57D05"/>
    <w:rsid w:val="00A61BD8"/>
    <w:rsid w:val="00A62E83"/>
    <w:rsid w:val="00A64D1E"/>
    <w:rsid w:val="00A70E9B"/>
    <w:rsid w:val="00A72580"/>
    <w:rsid w:val="00A737B0"/>
    <w:rsid w:val="00A73A42"/>
    <w:rsid w:val="00A8113F"/>
    <w:rsid w:val="00A85DDF"/>
    <w:rsid w:val="00A86821"/>
    <w:rsid w:val="00A92A33"/>
    <w:rsid w:val="00A97C0E"/>
    <w:rsid w:val="00AA2320"/>
    <w:rsid w:val="00AA53E0"/>
    <w:rsid w:val="00AA6791"/>
    <w:rsid w:val="00AB3523"/>
    <w:rsid w:val="00AC6AF7"/>
    <w:rsid w:val="00AD1FBC"/>
    <w:rsid w:val="00AE1DF7"/>
    <w:rsid w:val="00AE4E28"/>
    <w:rsid w:val="00AE54E3"/>
    <w:rsid w:val="00AF02DA"/>
    <w:rsid w:val="00AF2235"/>
    <w:rsid w:val="00B011BF"/>
    <w:rsid w:val="00B030E5"/>
    <w:rsid w:val="00B1145F"/>
    <w:rsid w:val="00B135FD"/>
    <w:rsid w:val="00B157F7"/>
    <w:rsid w:val="00B169DB"/>
    <w:rsid w:val="00B25DA5"/>
    <w:rsid w:val="00B332EA"/>
    <w:rsid w:val="00B375DD"/>
    <w:rsid w:val="00B40611"/>
    <w:rsid w:val="00B42ADD"/>
    <w:rsid w:val="00B4596B"/>
    <w:rsid w:val="00B474F6"/>
    <w:rsid w:val="00B5031C"/>
    <w:rsid w:val="00B51AFD"/>
    <w:rsid w:val="00B526C5"/>
    <w:rsid w:val="00B52833"/>
    <w:rsid w:val="00B57735"/>
    <w:rsid w:val="00B579CC"/>
    <w:rsid w:val="00B763EA"/>
    <w:rsid w:val="00B8010F"/>
    <w:rsid w:val="00B815BC"/>
    <w:rsid w:val="00B83FEE"/>
    <w:rsid w:val="00B9123D"/>
    <w:rsid w:val="00B9472F"/>
    <w:rsid w:val="00B97754"/>
    <w:rsid w:val="00BA2456"/>
    <w:rsid w:val="00BA2906"/>
    <w:rsid w:val="00BA29CC"/>
    <w:rsid w:val="00BA60CC"/>
    <w:rsid w:val="00BB0910"/>
    <w:rsid w:val="00BB101B"/>
    <w:rsid w:val="00BC47FB"/>
    <w:rsid w:val="00BC71D1"/>
    <w:rsid w:val="00BD16B9"/>
    <w:rsid w:val="00BD1D15"/>
    <w:rsid w:val="00BD417E"/>
    <w:rsid w:val="00BD4DB2"/>
    <w:rsid w:val="00BE2113"/>
    <w:rsid w:val="00BE218D"/>
    <w:rsid w:val="00BE22A4"/>
    <w:rsid w:val="00BE3DB8"/>
    <w:rsid w:val="00BF27B4"/>
    <w:rsid w:val="00BF5234"/>
    <w:rsid w:val="00BF5C34"/>
    <w:rsid w:val="00BF5D70"/>
    <w:rsid w:val="00BF7EEC"/>
    <w:rsid w:val="00C02142"/>
    <w:rsid w:val="00C02F69"/>
    <w:rsid w:val="00C039BE"/>
    <w:rsid w:val="00C05078"/>
    <w:rsid w:val="00C05F26"/>
    <w:rsid w:val="00C07D2E"/>
    <w:rsid w:val="00C10598"/>
    <w:rsid w:val="00C22EDE"/>
    <w:rsid w:val="00C266CC"/>
    <w:rsid w:val="00C40E57"/>
    <w:rsid w:val="00C42107"/>
    <w:rsid w:val="00C4235A"/>
    <w:rsid w:val="00C45E87"/>
    <w:rsid w:val="00C479DB"/>
    <w:rsid w:val="00C507CB"/>
    <w:rsid w:val="00C56AEE"/>
    <w:rsid w:val="00C621C9"/>
    <w:rsid w:val="00C63A0F"/>
    <w:rsid w:val="00C667DF"/>
    <w:rsid w:val="00C71B42"/>
    <w:rsid w:val="00C71D33"/>
    <w:rsid w:val="00C72460"/>
    <w:rsid w:val="00C730A3"/>
    <w:rsid w:val="00C759C5"/>
    <w:rsid w:val="00C77F1A"/>
    <w:rsid w:val="00C82188"/>
    <w:rsid w:val="00C8238B"/>
    <w:rsid w:val="00C84530"/>
    <w:rsid w:val="00C91995"/>
    <w:rsid w:val="00C91DFB"/>
    <w:rsid w:val="00C94DBE"/>
    <w:rsid w:val="00C94F0B"/>
    <w:rsid w:val="00CA7AF9"/>
    <w:rsid w:val="00CB2283"/>
    <w:rsid w:val="00CB25C3"/>
    <w:rsid w:val="00CB69C1"/>
    <w:rsid w:val="00CC6827"/>
    <w:rsid w:val="00CC6901"/>
    <w:rsid w:val="00CD31D5"/>
    <w:rsid w:val="00CD387A"/>
    <w:rsid w:val="00CD5346"/>
    <w:rsid w:val="00CE270A"/>
    <w:rsid w:val="00CE6FB6"/>
    <w:rsid w:val="00CE704C"/>
    <w:rsid w:val="00CF1CD6"/>
    <w:rsid w:val="00CF4567"/>
    <w:rsid w:val="00D0222E"/>
    <w:rsid w:val="00D0694B"/>
    <w:rsid w:val="00D11F86"/>
    <w:rsid w:val="00D12780"/>
    <w:rsid w:val="00D12803"/>
    <w:rsid w:val="00D14A0C"/>
    <w:rsid w:val="00D15819"/>
    <w:rsid w:val="00D1614E"/>
    <w:rsid w:val="00D16692"/>
    <w:rsid w:val="00D177FC"/>
    <w:rsid w:val="00D2298D"/>
    <w:rsid w:val="00D24EC7"/>
    <w:rsid w:val="00D26461"/>
    <w:rsid w:val="00D279BB"/>
    <w:rsid w:val="00D322D5"/>
    <w:rsid w:val="00D356B4"/>
    <w:rsid w:val="00D40AB3"/>
    <w:rsid w:val="00D42F0E"/>
    <w:rsid w:val="00D4466C"/>
    <w:rsid w:val="00D446CB"/>
    <w:rsid w:val="00D45422"/>
    <w:rsid w:val="00D461EC"/>
    <w:rsid w:val="00D51252"/>
    <w:rsid w:val="00D56D19"/>
    <w:rsid w:val="00D576B2"/>
    <w:rsid w:val="00D57C67"/>
    <w:rsid w:val="00D60AA3"/>
    <w:rsid w:val="00D61AA4"/>
    <w:rsid w:val="00D70CAA"/>
    <w:rsid w:val="00D70F89"/>
    <w:rsid w:val="00D712FB"/>
    <w:rsid w:val="00D71E05"/>
    <w:rsid w:val="00D73A88"/>
    <w:rsid w:val="00D844E1"/>
    <w:rsid w:val="00D85674"/>
    <w:rsid w:val="00D85BD8"/>
    <w:rsid w:val="00D87527"/>
    <w:rsid w:val="00D9170A"/>
    <w:rsid w:val="00D94DBD"/>
    <w:rsid w:val="00D95E21"/>
    <w:rsid w:val="00D9684A"/>
    <w:rsid w:val="00DA0714"/>
    <w:rsid w:val="00DA1428"/>
    <w:rsid w:val="00DA21DD"/>
    <w:rsid w:val="00DA56FF"/>
    <w:rsid w:val="00DB1AEF"/>
    <w:rsid w:val="00DB5CBB"/>
    <w:rsid w:val="00DC351C"/>
    <w:rsid w:val="00DC3C92"/>
    <w:rsid w:val="00DC4C30"/>
    <w:rsid w:val="00DD138A"/>
    <w:rsid w:val="00DE18FE"/>
    <w:rsid w:val="00DE2AF8"/>
    <w:rsid w:val="00DE38FC"/>
    <w:rsid w:val="00DE5CB7"/>
    <w:rsid w:val="00DE620F"/>
    <w:rsid w:val="00DF0AE9"/>
    <w:rsid w:val="00DF542A"/>
    <w:rsid w:val="00DF6107"/>
    <w:rsid w:val="00E003B8"/>
    <w:rsid w:val="00E04428"/>
    <w:rsid w:val="00E06526"/>
    <w:rsid w:val="00E07332"/>
    <w:rsid w:val="00E07BF2"/>
    <w:rsid w:val="00E07EE6"/>
    <w:rsid w:val="00E10BEC"/>
    <w:rsid w:val="00E119D8"/>
    <w:rsid w:val="00E1468D"/>
    <w:rsid w:val="00E17FC7"/>
    <w:rsid w:val="00E20755"/>
    <w:rsid w:val="00E2175F"/>
    <w:rsid w:val="00E21851"/>
    <w:rsid w:val="00E23F8E"/>
    <w:rsid w:val="00E24548"/>
    <w:rsid w:val="00E26153"/>
    <w:rsid w:val="00E26722"/>
    <w:rsid w:val="00E33326"/>
    <w:rsid w:val="00E334F1"/>
    <w:rsid w:val="00E3379D"/>
    <w:rsid w:val="00E3390C"/>
    <w:rsid w:val="00E354AE"/>
    <w:rsid w:val="00E40AFB"/>
    <w:rsid w:val="00E41EC1"/>
    <w:rsid w:val="00E41F5D"/>
    <w:rsid w:val="00E4329B"/>
    <w:rsid w:val="00E43CD5"/>
    <w:rsid w:val="00E54E35"/>
    <w:rsid w:val="00E6048E"/>
    <w:rsid w:val="00E6465D"/>
    <w:rsid w:val="00E65876"/>
    <w:rsid w:val="00E65C75"/>
    <w:rsid w:val="00E709B5"/>
    <w:rsid w:val="00E75A29"/>
    <w:rsid w:val="00E75B87"/>
    <w:rsid w:val="00E80E16"/>
    <w:rsid w:val="00E82D98"/>
    <w:rsid w:val="00E84BB7"/>
    <w:rsid w:val="00E852C1"/>
    <w:rsid w:val="00E853BF"/>
    <w:rsid w:val="00E85FE3"/>
    <w:rsid w:val="00E864C5"/>
    <w:rsid w:val="00E8738C"/>
    <w:rsid w:val="00E91BC6"/>
    <w:rsid w:val="00E91FDD"/>
    <w:rsid w:val="00E92ACF"/>
    <w:rsid w:val="00EA2473"/>
    <w:rsid w:val="00EA5418"/>
    <w:rsid w:val="00EA7941"/>
    <w:rsid w:val="00EB0E36"/>
    <w:rsid w:val="00EB1048"/>
    <w:rsid w:val="00EB1371"/>
    <w:rsid w:val="00EB1464"/>
    <w:rsid w:val="00EB2074"/>
    <w:rsid w:val="00EB28F7"/>
    <w:rsid w:val="00EB52AC"/>
    <w:rsid w:val="00EB54DC"/>
    <w:rsid w:val="00EB6AB6"/>
    <w:rsid w:val="00EC0739"/>
    <w:rsid w:val="00EC1788"/>
    <w:rsid w:val="00EC6F7D"/>
    <w:rsid w:val="00ED1CDB"/>
    <w:rsid w:val="00ED766B"/>
    <w:rsid w:val="00EE1321"/>
    <w:rsid w:val="00EE7054"/>
    <w:rsid w:val="00EF2008"/>
    <w:rsid w:val="00F00636"/>
    <w:rsid w:val="00F01816"/>
    <w:rsid w:val="00F02586"/>
    <w:rsid w:val="00F02DCF"/>
    <w:rsid w:val="00F052F0"/>
    <w:rsid w:val="00F1070E"/>
    <w:rsid w:val="00F15963"/>
    <w:rsid w:val="00F216E5"/>
    <w:rsid w:val="00F233E5"/>
    <w:rsid w:val="00F25C92"/>
    <w:rsid w:val="00F31078"/>
    <w:rsid w:val="00F31396"/>
    <w:rsid w:val="00F378B0"/>
    <w:rsid w:val="00F37B08"/>
    <w:rsid w:val="00F446BE"/>
    <w:rsid w:val="00F5041B"/>
    <w:rsid w:val="00F512CB"/>
    <w:rsid w:val="00F52013"/>
    <w:rsid w:val="00F55B03"/>
    <w:rsid w:val="00F5778A"/>
    <w:rsid w:val="00F62EAE"/>
    <w:rsid w:val="00F640ED"/>
    <w:rsid w:val="00F65F76"/>
    <w:rsid w:val="00F724F0"/>
    <w:rsid w:val="00F731E9"/>
    <w:rsid w:val="00F75840"/>
    <w:rsid w:val="00F7727E"/>
    <w:rsid w:val="00F83D2C"/>
    <w:rsid w:val="00F85E7D"/>
    <w:rsid w:val="00F90A43"/>
    <w:rsid w:val="00F934A9"/>
    <w:rsid w:val="00F94105"/>
    <w:rsid w:val="00F9562C"/>
    <w:rsid w:val="00F958FA"/>
    <w:rsid w:val="00F95E70"/>
    <w:rsid w:val="00F97655"/>
    <w:rsid w:val="00FA0344"/>
    <w:rsid w:val="00FA0FAA"/>
    <w:rsid w:val="00FA31C9"/>
    <w:rsid w:val="00FA548B"/>
    <w:rsid w:val="00FB3CD2"/>
    <w:rsid w:val="00FC2B1C"/>
    <w:rsid w:val="00FC32FC"/>
    <w:rsid w:val="00FC49B8"/>
    <w:rsid w:val="00FC5CDB"/>
    <w:rsid w:val="00FD1165"/>
    <w:rsid w:val="00FD11FC"/>
    <w:rsid w:val="00FD6354"/>
    <w:rsid w:val="00FD6395"/>
    <w:rsid w:val="00FE7974"/>
    <w:rsid w:val="00FE7A6E"/>
    <w:rsid w:val="00FF1682"/>
    <w:rsid w:val="00FF1884"/>
    <w:rsid w:val="00FF6190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A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C6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97B7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58cl">
    <w:name w:val="_58cl"/>
    <w:basedOn w:val="Standaardalinea-lettertype"/>
    <w:rsid w:val="00664EE3"/>
  </w:style>
  <w:style w:type="character" w:customStyle="1" w:styleId="58cm">
    <w:name w:val="_58cm"/>
    <w:basedOn w:val="Standaardalinea-lettertype"/>
    <w:rsid w:val="00664EE3"/>
  </w:style>
  <w:style w:type="character" w:customStyle="1" w:styleId="apple-converted-space">
    <w:name w:val="apple-converted-space"/>
    <w:basedOn w:val="Standaardalinea-lettertype"/>
    <w:rsid w:val="00664EE3"/>
  </w:style>
  <w:style w:type="character" w:customStyle="1" w:styleId="uficommentbody">
    <w:name w:val="uficommentbody"/>
    <w:basedOn w:val="Standaardalinea-lettertype"/>
    <w:rsid w:val="00664EE3"/>
  </w:style>
  <w:style w:type="character" w:customStyle="1" w:styleId="Kop1Char">
    <w:name w:val="Kop 1 Char"/>
    <w:basedOn w:val="Standaardalinea-lettertype"/>
    <w:link w:val="Kop1"/>
    <w:uiPriority w:val="9"/>
    <w:rsid w:val="00FA548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edit-submit-btn">
    <w:name w:val="edit-submit-btn"/>
    <w:basedOn w:val="Standaardalinea-lettertype"/>
    <w:rsid w:val="00FA548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A5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actions">
    <w:name w:val="actions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ction">
    <w:name w:val="action"/>
    <w:basedOn w:val="Standaardalinea-lettertype"/>
    <w:rsid w:val="00FA548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A5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verse">
    <w:name w:val="verse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48B"/>
    <w:rPr>
      <w:rFonts w:ascii="Tahoma" w:hAnsi="Tahoma" w:cs="Tahoma"/>
      <w:sz w:val="16"/>
      <w:szCs w:val="16"/>
    </w:rPr>
  </w:style>
  <w:style w:type="character" w:customStyle="1" w:styleId="amweb-views">
    <w:name w:val="amweb-views"/>
    <w:basedOn w:val="Standaardalinea-lettertype"/>
    <w:rsid w:val="009E56A7"/>
  </w:style>
  <w:style w:type="character" w:customStyle="1" w:styleId="ata11y">
    <w:name w:val="at_a11y"/>
    <w:basedOn w:val="Standaardalinea-lettertype"/>
    <w:rsid w:val="009E56A7"/>
  </w:style>
  <w:style w:type="character" w:styleId="Zwaar">
    <w:name w:val="Strong"/>
    <w:basedOn w:val="Standaardalinea-lettertype"/>
    <w:uiPriority w:val="22"/>
    <w:qFormat/>
    <w:rsid w:val="009E56A7"/>
    <w:rPr>
      <w:b/>
      <w:bCs/>
    </w:rPr>
  </w:style>
  <w:style w:type="character" w:customStyle="1" w:styleId="ox-cf58e23846-sender">
    <w:name w:val="ox-cf58e23846-sender"/>
    <w:basedOn w:val="Standaardalinea-lettertype"/>
    <w:rsid w:val="009B675F"/>
  </w:style>
  <w:style w:type="paragraph" w:customStyle="1" w:styleId="ox-cf58e23846-msonormal">
    <w:name w:val="ox-cf58e23846-msonormal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cf58e23846-msolistparagraph">
    <w:name w:val="ox-cf58e23846-msolistparagraph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A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C6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97B7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58cl">
    <w:name w:val="_58cl"/>
    <w:basedOn w:val="Standaardalinea-lettertype"/>
    <w:rsid w:val="00664EE3"/>
  </w:style>
  <w:style w:type="character" w:customStyle="1" w:styleId="58cm">
    <w:name w:val="_58cm"/>
    <w:basedOn w:val="Standaardalinea-lettertype"/>
    <w:rsid w:val="00664EE3"/>
  </w:style>
  <w:style w:type="character" w:customStyle="1" w:styleId="apple-converted-space">
    <w:name w:val="apple-converted-space"/>
    <w:basedOn w:val="Standaardalinea-lettertype"/>
    <w:rsid w:val="00664EE3"/>
  </w:style>
  <w:style w:type="character" w:customStyle="1" w:styleId="uficommentbody">
    <w:name w:val="uficommentbody"/>
    <w:basedOn w:val="Standaardalinea-lettertype"/>
    <w:rsid w:val="00664EE3"/>
  </w:style>
  <w:style w:type="character" w:customStyle="1" w:styleId="Kop1Char">
    <w:name w:val="Kop 1 Char"/>
    <w:basedOn w:val="Standaardalinea-lettertype"/>
    <w:link w:val="Kop1"/>
    <w:uiPriority w:val="9"/>
    <w:rsid w:val="00FA548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edit-submit-btn">
    <w:name w:val="edit-submit-btn"/>
    <w:basedOn w:val="Standaardalinea-lettertype"/>
    <w:rsid w:val="00FA548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A5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actions">
    <w:name w:val="actions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ction">
    <w:name w:val="action"/>
    <w:basedOn w:val="Standaardalinea-lettertype"/>
    <w:rsid w:val="00FA548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A5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verse">
    <w:name w:val="verse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48B"/>
    <w:rPr>
      <w:rFonts w:ascii="Tahoma" w:hAnsi="Tahoma" w:cs="Tahoma"/>
      <w:sz w:val="16"/>
      <w:szCs w:val="16"/>
    </w:rPr>
  </w:style>
  <w:style w:type="character" w:customStyle="1" w:styleId="amweb-views">
    <w:name w:val="amweb-views"/>
    <w:basedOn w:val="Standaardalinea-lettertype"/>
    <w:rsid w:val="009E56A7"/>
  </w:style>
  <w:style w:type="character" w:customStyle="1" w:styleId="ata11y">
    <w:name w:val="at_a11y"/>
    <w:basedOn w:val="Standaardalinea-lettertype"/>
    <w:rsid w:val="009E56A7"/>
  </w:style>
  <w:style w:type="character" w:styleId="Zwaar">
    <w:name w:val="Strong"/>
    <w:basedOn w:val="Standaardalinea-lettertype"/>
    <w:uiPriority w:val="22"/>
    <w:qFormat/>
    <w:rsid w:val="009E56A7"/>
    <w:rPr>
      <w:b/>
      <w:bCs/>
    </w:rPr>
  </w:style>
  <w:style w:type="character" w:customStyle="1" w:styleId="ox-cf58e23846-sender">
    <w:name w:val="ox-cf58e23846-sender"/>
    <w:basedOn w:val="Standaardalinea-lettertype"/>
    <w:rsid w:val="009B675F"/>
  </w:style>
  <w:style w:type="paragraph" w:customStyle="1" w:styleId="ox-cf58e23846-msonormal">
    <w:name w:val="ox-cf58e23846-msonormal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cf58e23846-msolistparagraph">
    <w:name w:val="ox-cf58e23846-msolistparagraph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208501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463">
              <w:marLeft w:val="0"/>
              <w:marRight w:val="150"/>
              <w:marTop w:val="0"/>
              <w:marBottom w:val="15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</w:divsChild>
        </w:div>
      </w:divsChild>
    </w:div>
    <w:div w:id="63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742">
          <w:marLeft w:val="-1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76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29" w:color="0088CC"/>
            <w:bottom w:val="none" w:sz="0" w:space="0" w:color="auto"/>
            <w:right w:val="none" w:sz="0" w:space="0" w:color="auto"/>
          </w:divBdr>
          <w:divsChild>
            <w:div w:id="46092100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9" w:color="0088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7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rputpensioen.nl/wat-is-een-beerput-pensio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ekerpolis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.szw@tweedekamer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dnb.nl/nieuws/nieuwsoverzicht-en-archief/dnbulletin-2015/dnb324317.js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ensioen%202015\curvefitting%20Equity%20Fund%20november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'periode 29 jaar fitting'!$C$5</c:f>
              <c:strCache>
                <c:ptCount val="1"/>
                <c:pt idx="0">
                  <c:v>koers gegevens</c:v>
                </c:pt>
              </c:strCache>
            </c:strRef>
          </c:tx>
          <c:marker>
            <c:symbol val="none"/>
          </c:marker>
          <c:xVal>
            <c:numRef>
              <c:f>'periode 29 jaar fitting'!$B$6:$B$352</c:f>
              <c:numCache>
                <c:formatCode>General</c:formatCode>
                <c:ptCount val="347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  <c:pt idx="346">
                  <c:v>2015.8333333333071</c:v>
                </c:pt>
              </c:numCache>
            </c:numRef>
          </c:xVal>
          <c:yVal>
            <c:numRef>
              <c:f>'periode 29 jaar fitting'!$C$6:$C$352</c:f>
              <c:numCache>
                <c:formatCode>General</c:formatCode>
                <c:ptCount val="347"/>
                <c:pt idx="0">
                  <c:v>4.54</c:v>
                </c:pt>
                <c:pt idx="1">
                  <c:v>4.8899999999999997</c:v>
                </c:pt>
                <c:pt idx="2">
                  <c:v>4.82</c:v>
                </c:pt>
                <c:pt idx="3">
                  <c:v>4.8499999999999996</c:v>
                </c:pt>
                <c:pt idx="4">
                  <c:v>4.8499999999999996</c:v>
                </c:pt>
                <c:pt idx="5">
                  <c:v>4.93</c:v>
                </c:pt>
                <c:pt idx="6">
                  <c:v>5.19</c:v>
                </c:pt>
                <c:pt idx="7">
                  <c:v>5.4</c:v>
                </c:pt>
                <c:pt idx="8">
                  <c:v>5.46</c:v>
                </c:pt>
                <c:pt idx="9">
                  <c:v>5.31</c:v>
                </c:pt>
                <c:pt idx="10">
                  <c:v>4.01</c:v>
                </c:pt>
                <c:pt idx="11">
                  <c:v>3.6</c:v>
                </c:pt>
                <c:pt idx="12">
                  <c:v>3.8</c:v>
                </c:pt>
                <c:pt idx="13">
                  <c:v>3.89</c:v>
                </c:pt>
                <c:pt idx="14">
                  <c:v>4.0599999999999996</c:v>
                </c:pt>
                <c:pt idx="15">
                  <c:v>4.0199999999999996</c:v>
                </c:pt>
                <c:pt idx="16">
                  <c:v>4.07</c:v>
                </c:pt>
                <c:pt idx="17">
                  <c:v>4.1399999999999997</c:v>
                </c:pt>
                <c:pt idx="18">
                  <c:v>4.3</c:v>
                </c:pt>
                <c:pt idx="19">
                  <c:v>4.3499999999999996</c:v>
                </c:pt>
                <c:pt idx="20">
                  <c:v>4.2</c:v>
                </c:pt>
                <c:pt idx="21">
                  <c:v>4.3600000000000003</c:v>
                </c:pt>
                <c:pt idx="22">
                  <c:v>4.3899999999999997</c:v>
                </c:pt>
                <c:pt idx="23">
                  <c:v>4.34</c:v>
                </c:pt>
                <c:pt idx="24">
                  <c:v>4.43</c:v>
                </c:pt>
                <c:pt idx="25">
                  <c:v>4.75</c:v>
                </c:pt>
                <c:pt idx="26">
                  <c:v>4.6100000000000003</c:v>
                </c:pt>
                <c:pt idx="27">
                  <c:v>4.7300000000000004</c:v>
                </c:pt>
                <c:pt idx="28">
                  <c:v>4.91</c:v>
                </c:pt>
                <c:pt idx="29">
                  <c:v>4.9000000000000004</c:v>
                </c:pt>
                <c:pt idx="30">
                  <c:v>4.93</c:v>
                </c:pt>
                <c:pt idx="31">
                  <c:v>5.18</c:v>
                </c:pt>
                <c:pt idx="32">
                  <c:v>5.31</c:v>
                </c:pt>
                <c:pt idx="33">
                  <c:v>5.33</c:v>
                </c:pt>
                <c:pt idx="34">
                  <c:v>5.09</c:v>
                </c:pt>
                <c:pt idx="35">
                  <c:v>5.23</c:v>
                </c:pt>
                <c:pt idx="36">
                  <c:v>5.38</c:v>
                </c:pt>
                <c:pt idx="37">
                  <c:v>5.16</c:v>
                </c:pt>
                <c:pt idx="38">
                  <c:v>5.12</c:v>
                </c:pt>
                <c:pt idx="39">
                  <c:v>5.34</c:v>
                </c:pt>
                <c:pt idx="40">
                  <c:v>5.26</c:v>
                </c:pt>
                <c:pt idx="41">
                  <c:v>5.62</c:v>
                </c:pt>
                <c:pt idx="42">
                  <c:v>5.66</c:v>
                </c:pt>
                <c:pt idx="43">
                  <c:v>5.63</c:v>
                </c:pt>
                <c:pt idx="44">
                  <c:v>5.1100000000000003</c:v>
                </c:pt>
                <c:pt idx="45">
                  <c:v>4.76</c:v>
                </c:pt>
                <c:pt idx="46">
                  <c:v>4.8899999999999997</c:v>
                </c:pt>
                <c:pt idx="47">
                  <c:v>4.93</c:v>
                </c:pt>
                <c:pt idx="48">
                  <c:v>4.93</c:v>
                </c:pt>
                <c:pt idx="49">
                  <c:v>5.01</c:v>
                </c:pt>
                <c:pt idx="50">
                  <c:v>5.38</c:v>
                </c:pt>
                <c:pt idx="51">
                  <c:v>5.71</c:v>
                </c:pt>
                <c:pt idx="52">
                  <c:v>5.86</c:v>
                </c:pt>
                <c:pt idx="53">
                  <c:v>5.97</c:v>
                </c:pt>
                <c:pt idx="54">
                  <c:v>5.86</c:v>
                </c:pt>
                <c:pt idx="55">
                  <c:v>5.93</c:v>
                </c:pt>
                <c:pt idx="56">
                  <c:v>5.9</c:v>
                </c:pt>
                <c:pt idx="57">
                  <c:v>5.73</c:v>
                </c:pt>
                <c:pt idx="58">
                  <c:v>5.75</c:v>
                </c:pt>
                <c:pt idx="59">
                  <c:v>5.5</c:v>
                </c:pt>
                <c:pt idx="60" formatCode="0.00">
                  <c:v>5.6</c:v>
                </c:pt>
                <c:pt idx="61" formatCode="0.00">
                  <c:v>5.99</c:v>
                </c:pt>
                <c:pt idx="62" formatCode="0.00">
                  <c:v>6.17</c:v>
                </c:pt>
                <c:pt idx="63" formatCode="0.00">
                  <c:v>6.03</c:v>
                </c:pt>
                <c:pt idx="64" formatCode="0.00">
                  <c:v>6.23</c:v>
                </c:pt>
                <c:pt idx="65" formatCode="0.00">
                  <c:v>6.29</c:v>
                </c:pt>
                <c:pt idx="66" formatCode="0.00">
                  <c:v>5.83</c:v>
                </c:pt>
                <c:pt idx="67" formatCode="0.00">
                  <c:v>5.61</c:v>
                </c:pt>
                <c:pt idx="68" formatCode="0.00">
                  <c:v>5.29</c:v>
                </c:pt>
                <c:pt idx="69" formatCode="0.00">
                  <c:v>5.35</c:v>
                </c:pt>
                <c:pt idx="70" formatCode="0.00">
                  <c:v>5.68</c:v>
                </c:pt>
                <c:pt idx="71" formatCode="0.00">
                  <c:v>6.04</c:v>
                </c:pt>
                <c:pt idx="72" formatCode="0.00">
                  <c:v>6.2</c:v>
                </c:pt>
                <c:pt idx="73" formatCode="0.00">
                  <c:v>6.23</c:v>
                </c:pt>
                <c:pt idx="74" formatCode="0.00">
                  <c:v>6.51</c:v>
                </c:pt>
                <c:pt idx="75" formatCode="0.00">
                  <c:v>6.65</c:v>
                </c:pt>
                <c:pt idx="76" formatCode="0.00">
                  <c:v>6.51</c:v>
                </c:pt>
                <c:pt idx="77" formatCode="0.00">
                  <c:v>6.71</c:v>
                </c:pt>
                <c:pt idx="78" formatCode="0.00">
                  <c:v>7.07</c:v>
                </c:pt>
                <c:pt idx="79" formatCode="0.00">
                  <c:v>7.34</c:v>
                </c:pt>
                <c:pt idx="80" formatCode="0.00">
                  <c:v>7.56</c:v>
                </c:pt>
                <c:pt idx="81" formatCode="0.00">
                  <c:v>7.45</c:v>
                </c:pt>
                <c:pt idx="82" formatCode="0.00">
                  <c:v>8.0399999999999991</c:v>
                </c:pt>
                <c:pt idx="83" formatCode="0.00">
                  <c:v>8.14</c:v>
                </c:pt>
                <c:pt idx="84" formatCode="0.00">
                  <c:v>9.0399999999999991</c:v>
                </c:pt>
                <c:pt idx="85" formatCode="0.00">
                  <c:v>9.2799999999999994</c:v>
                </c:pt>
                <c:pt idx="86" formatCode="0.00">
                  <c:v>8.9700000000000006</c:v>
                </c:pt>
                <c:pt idx="87" formatCode="0.00">
                  <c:v>8.35</c:v>
                </c:pt>
                <c:pt idx="88" formatCode="0.00">
                  <c:v>8.4499999999999993</c:v>
                </c:pt>
                <c:pt idx="89" formatCode="0.00">
                  <c:v>8.36</c:v>
                </c:pt>
                <c:pt idx="90" formatCode="0.00">
                  <c:v>7.91</c:v>
                </c:pt>
                <c:pt idx="91" formatCode="0.00">
                  <c:v>8.2100000000000009</c:v>
                </c:pt>
                <c:pt idx="92" formatCode="0.00">
                  <c:v>8.58</c:v>
                </c:pt>
                <c:pt idx="93" formatCode="0.00">
                  <c:v>8.23</c:v>
                </c:pt>
                <c:pt idx="94" formatCode="0.00">
                  <c:v>8.11</c:v>
                </c:pt>
                <c:pt idx="95" formatCode="0.00">
                  <c:v>7.98</c:v>
                </c:pt>
                <c:pt idx="96" formatCode="0.00">
                  <c:v>7.84</c:v>
                </c:pt>
                <c:pt idx="97" formatCode="0.00">
                  <c:v>7.46</c:v>
                </c:pt>
                <c:pt idx="98" formatCode="0.00">
                  <c:v>7.33</c:v>
                </c:pt>
                <c:pt idx="99" formatCode="0.00">
                  <c:v>7.15</c:v>
                </c:pt>
                <c:pt idx="100" formatCode="0.00">
                  <c:v>7.41</c:v>
                </c:pt>
                <c:pt idx="101" formatCode="0.00">
                  <c:v>7.62</c:v>
                </c:pt>
                <c:pt idx="102" formatCode="0.00">
                  <c:v>7.59</c:v>
                </c:pt>
                <c:pt idx="103" formatCode="0.00">
                  <c:v>8.02</c:v>
                </c:pt>
                <c:pt idx="104" formatCode="0.00">
                  <c:v>8.34</c:v>
                </c:pt>
                <c:pt idx="105" formatCode="0.00">
                  <c:v>8.2100000000000009</c:v>
                </c:pt>
                <c:pt idx="106" formatCode="0.00">
                  <c:v>8.0299999999999994</c:v>
                </c:pt>
                <c:pt idx="107" formatCode="0.00">
                  <c:v>8.31</c:v>
                </c:pt>
                <c:pt idx="108" formatCode="0.00">
                  <c:v>8.39</c:v>
                </c:pt>
                <c:pt idx="109" formatCode="0.00">
                  <c:v>8.8699999999999992</c:v>
                </c:pt>
                <c:pt idx="110" formatCode="0.00">
                  <c:v>8.89</c:v>
                </c:pt>
                <c:pt idx="111" formatCode="0.00">
                  <c:v>8.98</c:v>
                </c:pt>
                <c:pt idx="112" formatCode="0.00">
                  <c:v>9.52</c:v>
                </c:pt>
                <c:pt idx="113" formatCode="0.00">
                  <c:v>9.6199999999999992</c:v>
                </c:pt>
                <c:pt idx="114" formatCode="0.00">
                  <c:v>9.5500000000000007</c:v>
                </c:pt>
                <c:pt idx="115" formatCode="0.00">
                  <c:v>8.8800000000000008</c:v>
                </c:pt>
                <c:pt idx="116" formatCode="0.00">
                  <c:v>9.09</c:v>
                </c:pt>
                <c:pt idx="117" formatCode="0.00">
                  <c:v>9.7100000000000009</c:v>
                </c:pt>
                <c:pt idx="118" formatCode="0.00">
                  <c:v>9.6300000000000008</c:v>
                </c:pt>
                <c:pt idx="119" formatCode="0.00">
                  <c:v>10.31</c:v>
                </c:pt>
                <c:pt idx="120" formatCode="0.00">
                  <c:v>10.41</c:v>
                </c:pt>
                <c:pt idx="121" formatCode="0.00">
                  <c:v>11.24</c:v>
                </c:pt>
                <c:pt idx="122" formatCode="0.00">
                  <c:v>11.61</c:v>
                </c:pt>
                <c:pt idx="123" formatCode="0.00">
                  <c:v>11.24</c:v>
                </c:pt>
                <c:pt idx="124" formatCode="0.00">
                  <c:v>11.91</c:v>
                </c:pt>
                <c:pt idx="125" formatCode="0.00">
                  <c:v>12.55</c:v>
                </c:pt>
                <c:pt idx="126" formatCode="0.00">
                  <c:v>13.41</c:v>
                </c:pt>
                <c:pt idx="127" formatCode="0.00">
                  <c:v>15.03</c:v>
                </c:pt>
                <c:pt idx="128" formatCode="0.00">
                  <c:v>13.78</c:v>
                </c:pt>
                <c:pt idx="129" formatCode="0.00">
                  <c:v>14.3</c:v>
                </c:pt>
                <c:pt idx="130" formatCode="0.00">
                  <c:v>13.15</c:v>
                </c:pt>
                <c:pt idx="131" formatCode="0.00">
                  <c:v>13.59</c:v>
                </c:pt>
                <c:pt idx="132" formatCode="0.00">
                  <c:v>13.94</c:v>
                </c:pt>
                <c:pt idx="133" formatCode="0.00">
                  <c:v>14.62</c:v>
                </c:pt>
                <c:pt idx="134" formatCode="0.00">
                  <c:v>15.73</c:v>
                </c:pt>
                <c:pt idx="135" formatCode="0.00">
                  <c:v>16.7</c:v>
                </c:pt>
                <c:pt idx="136" formatCode="0.00">
                  <c:v>16.27</c:v>
                </c:pt>
                <c:pt idx="137" formatCode="0.00">
                  <c:v>16.04</c:v>
                </c:pt>
                <c:pt idx="138" formatCode="0.00">
                  <c:v>16.489999999999998</c:v>
                </c:pt>
                <c:pt idx="139" formatCode="0.00">
                  <c:v>16.37</c:v>
                </c:pt>
                <c:pt idx="140" formatCode="0.00">
                  <c:v>13.74</c:v>
                </c:pt>
                <c:pt idx="141" formatCode="0.00">
                  <c:v>13.06</c:v>
                </c:pt>
                <c:pt idx="142" formatCode="0.00">
                  <c:v>14.16</c:v>
                </c:pt>
                <c:pt idx="143" formatCode="0.00">
                  <c:v>15.34</c:v>
                </c:pt>
                <c:pt idx="144" formatCode="0.00">
                  <c:v>15.9</c:v>
                </c:pt>
                <c:pt idx="145" formatCode="0.00">
                  <c:v>16.760000000000002</c:v>
                </c:pt>
                <c:pt idx="146" formatCode="0.00">
                  <c:v>16.79</c:v>
                </c:pt>
                <c:pt idx="147" formatCode="0.00">
                  <c:v>17.71</c:v>
                </c:pt>
                <c:pt idx="148" formatCode="0.00">
                  <c:v>18.739999999999998</c:v>
                </c:pt>
                <c:pt idx="149" formatCode="0.00">
                  <c:v>18.2</c:v>
                </c:pt>
                <c:pt idx="150" formatCode="0.00">
                  <c:v>19.239999999999998</c:v>
                </c:pt>
                <c:pt idx="151" formatCode="0.00">
                  <c:v>18.72</c:v>
                </c:pt>
                <c:pt idx="152" formatCode="0.00">
                  <c:v>18.97</c:v>
                </c:pt>
                <c:pt idx="153" formatCode="0.00">
                  <c:v>18.77</c:v>
                </c:pt>
                <c:pt idx="154" formatCode="0.00">
                  <c:v>19.77</c:v>
                </c:pt>
                <c:pt idx="155" formatCode="0.00">
                  <c:v>21.5</c:v>
                </c:pt>
                <c:pt idx="156" formatCode="0.00">
                  <c:v>23.59</c:v>
                </c:pt>
                <c:pt idx="157" formatCode="0.00">
                  <c:v>22.65</c:v>
                </c:pt>
                <c:pt idx="158" formatCode="0.00">
                  <c:v>23.49</c:v>
                </c:pt>
                <c:pt idx="159" formatCode="0.00">
                  <c:v>24.83</c:v>
                </c:pt>
                <c:pt idx="160" formatCode="0.00">
                  <c:v>24.95</c:v>
                </c:pt>
                <c:pt idx="161" formatCode="0.00">
                  <c:v>23.9</c:v>
                </c:pt>
                <c:pt idx="162" formatCode="0.00">
                  <c:v>23.94</c:v>
                </c:pt>
                <c:pt idx="163" formatCode="0.00">
                  <c:v>24.3</c:v>
                </c:pt>
                <c:pt idx="164" formatCode="0.00">
                  <c:v>25.97</c:v>
                </c:pt>
                <c:pt idx="165" formatCode="0.00">
                  <c:v>24.92</c:v>
                </c:pt>
                <c:pt idx="166" formatCode="0.00">
                  <c:v>25.62</c:v>
                </c:pt>
                <c:pt idx="167" formatCode="0.00">
                  <c:v>23.35</c:v>
                </c:pt>
                <c:pt idx="168" formatCode="0.00">
                  <c:v>22.36</c:v>
                </c:pt>
                <c:pt idx="169" formatCode="0.00">
                  <c:v>23.09</c:v>
                </c:pt>
                <c:pt idx="170" formatCode="0.00">
                  <c:v>21.29</c:v>
                </c:pt>
                <c:pt idx="171" formatCode="0.00">
                  <c:v>20.5</c:v>
                </c:pt>
                <c:pt idx="172" formatCode="0.00">
                  <c:v>22.08</c:v>
                </c:pt>
                <c:pt idx="173" formatCode="0.00">
                  <c:v>22.6</c:v>
                </c:pt>
                <c:pt idx="174" formatCode="0.00">
                  <c:v>21.77</c:v>
                </c:pt>
                <c:pt idx="175" formatCode="0.00">
                  <c:v>20.69</c:v>
                </c:pt>
                <c:pt idx="176" formatCode="0.00">
                  <c:v>19.03</c:v>
                </c:pt>
                <c:pt idx="177" formatCode="0.00">
                  <c:v>16.940000000000001</c:v>
                </c:pt>
                <c:pt idx="178" formatCode="0.00">
                  <c:v>17.690000000000001</c:v>
                </c:pt>
                <c:pt idx="179" formatCode="0.00">
                  <c:v>18.96</c:v>
                </c:pt>
                <c:pt idx="180" formatCode="0.00">
                  <c:v>19.43</c:v>
                </c:pt>
                <c:pt idx="181" formatCode="0.00">
                  <c:v>19.329999999999998</c:v>
                </c:pt>
                <c:pt idx="182" formatCode="0.00">
                  <c:v>19.02</c:v>
                </c:pt>
                <c:pt idx="183" formatCode="0.00">
                  <c:v>19.88</c:v>
                </c:pt>
                <c:pt idx="184" formatCode="0.00">
                  <c:v>18.59</c:v>
                </c:pt>
                <c:pt idx="185" formatCode="0.00">
                  <c:v>17.93</c:v>
                </c:pt>
                <c:pt idx="186" formatCode="0.00">
                  <c:v>15.94</c:v>
                </c:pt>
                <c:pt idx="187" formatCode="0.00">
                  <c:v>14.51</c:v>
                </c:pt>
                <c:pt idx="188" formatCode="0.00">
                  <c:v>14.46</c:v>
                </c:pt>
                <c:pt idx="189" formatCode="0.00">
                  <c:v>12.53</c:v>
                </c:pt>
                <c:pt idx="190" formatCode="0.00">
                  <c:v>13.74</c:v>
                </c:pt>
                <c:pt idx="191" formatCode="0.00">
                  <c:v>14.4</c:v>
                </c:pt>
                <c:pt idx="192" formatCode="0.00">
                  <c:v>12.97</c:v>
                </c:pt>
                <c:pt idx="193" formatCode="0.00">
                  <c:v>12.24</c:v>
                </c:pt>
                <c:pt idx="194" formatCode="0.00">
                  <c:v>11.88</c:v>
                </c:pt>
                <c:pt idx="195" formatCode="0.00">
                  <c:v>11.61</c:v>
                </c:pt>
                <c:pt idx="196" formatCode="0.00">
                  <c:v>12.57</c:v>
                </c:pt>
                <c:pt idx="197" formatCode="0.00">
                  <c:v>12.65</c:v>
                </c:pt>
                <c:pt idx="198" formatCode="0.00">
                  <c:v>13.16</c:v>
                </c:pt>
                <c:pt idx="199" formatCode="0.00">
                  <c:v>13.74</c:v>
                </c:pt>
                <c:pt idx="200" formatCode="0.00">
                  <c:v>14.34</c:v>
                </c:pt>
                <c:pt idx="201" formatCode="0.00">
                  <c:v>13.61</c:v>
                </c:pt>
                <c:pt idx="202" formatCode="0.00">
                  <c:v>14.59</c:v>
                </c:pt>
                <c:pt idx="203" formatCode="0.00">
                  <c:v>14.4</c:v>
                </c:pt>
                <c:pt idx="204" formatCode="0.00">
                  <c:v>14.63</c:v>
                </c:pt>
                <c:pt idx="205" formatCode="0.00">
                  <c:v>15.16</c:v>
                </c:pt>
                <c:pt idx="206" formatCode="0.00">
                  <c:v>15.44</c:v>
                </c:pt>
                <c:pt idx="207" formatCode="0.00">
                  <c:v>15.4</c:v>
                </c:pt>
                <c:pt idx="208" formatCode="0.00">
                  <c:v>15.39</c:v>
                </c:pt>
                <c:pt idx="209" formatCode="0.00">
                  <c:v>15.24</c:v>
                </c:pt>
                <c:pt idx="210" formatCode="0.00">
                  <c:v>15.57</c:v>
                </c:pt>
                <c:pt idx="211" formatCode="0.00">
                  <c:v>15.32</c:v>
                </c:pt>
                <c:pt idx="212" formatCode="0.00">
                  <c:v>15.27</c:v>
                </c:pt>
                <c:pt idx="213" formatCode="0.00">
                  <c:v>15.29</c:v>
                </c:pt>
                <c:pt idx="214" formatCode="0.00">
                  <c:v>15.31</c:v>
                </c:pt>
                <c:pt idx="215" formatCode="0.00">
                  <c:v>15.54</c:v>
                </c:pt>
                <c:pt idx="216" formatCode="0.00">
                  <c:v>15.8</c:v>
                </c:pt>
                <c:pt idx="217" formatCode="0.00">
                  <c:v>16.149999999999999</c:v>
                </c:pt>
                <c:pt idx="218" formatCode="0.00">
                  <c:v>16.52</c:v>
                </c:pt>
                <c:pt idx="219" formatCode="0.00">
                  <c:v>16.47</c:v>
                </c:pt>
                <c:pt idx="220" formatCode="0.00">
                  <c:v>16.22</c:v>
                </c:pt>
                <c:pt idx="221" formatCode="0.00">
                  <c:v>17.18</c:v>
                </c:pt>
                <c:pt idx="222" formatCode="0.00">
                  <c:v>17.77</c:v>
                </c:pt>
                <c:pt idx="223" formatCode="0.00">
                  <c:v>18.399999999999999</c:v>
                </c:pt>
                <c:pt idx="224" formatCode="0.00">
                  <c:v>18.399999999999999</c:v>
                </c:pt>
                <c:pt idx="225" formatCode="0.00">
                  <c:v>19.399999999999999</c:v>
                </c:pt>
                <c:pt idx="226" formatCode="0.00">
                  <c:v>18.97</c:v>
                </c:pt>
                <c:pt idx="227" formatCode="0.00">
                  <c:v>19.899999999999999</c:v>
                </c:pt>
                <c:pt idx="228" formatCode="0.00">
                  <c:v>20.53</c:v>
                </c:pt>
                <c:pt idx="229" formatCode="0.00">
                  <c:v>21.1</c:v>
                </c:pt>
                <c:pt idx="230" formatCode="0.00">
                  <c:v>21.52</c:v>
                </c:pt>
                <c:pt idx="231" formatCode="0.00">
                  <c:v>21.69</c:v>
                </c:pt>
                <c:pt idx="232" formatCode="0.00">
                  <c:v>21.65</c:v>
                </c:pt>
                <c:pt idx="233" formatCode="0.00">
                  <c:v>20.38</c:v>
                </c:pt>
                <c:pt idx="234" formatCode="0.00">
                  <c:v>20.45</c:v>
                </c:pt>
                <c:pt idx="235" formatCode="0.00">
                  <c:v>20.68</c:v>
                </c:pt>
                <c:pt idx="236" formatCode="0.00">
                  <c:v>21.24</c:v>
                </c:pt>
                <c:pt idx="237" formatCode="0.00">
                  <c:v>21.69</c:v>
                </c:pt>
                <c:pt idx="238" formatCode="0.00">
                  <c:v>22.33</c:v>
                </c:pt>
                <c:pt idx="239" formatCode="0.00">
                  <c:v>22.22</c:v>
                </c:pt>
                <c:pt idx="240" formatCode="0.00">
                  <c:v>22.89</c:v>
                </c:pt>
                <c:pt idx="241" formatCode="0.00">
                  <c:v>23.4</c:v>
                </c:pt>
                <c:pt idx="242" formatCode="0.00">
                  <c:v>22.91</c:v>
                </c:pt>
                <c:pt idx="243" formatCode="0.00">
                  <c:v>23.23</c:v>
                </c:pt>
                <c:pt idx="244" formatCode="0.00">
                  <c:v>23.84</c:v>
                </c:pt>
                <c:pt idx="245" formatCode="0.00">
                  <c:v>24.87</c:v>
                </c:pt>
                <c:pt idx="246" formatCode="0.00">
                  <c:v>24.78</c:v>
                </c:pt>
                <c:pt idx="247" formatCode="0.00">
                  <c:v>24.16</c:v>
                </c:pt>
                <c:pt idx="248" formatCode="0.00">
                  <c:v>24.05</c:v>
                </c:pt>
                <c:pt idx="249" formatCode="0.00">
                  <c:v>24.35</c:v>
                </c:pt>
                <c:pt idx="250" formatCode="0.00">
                  <c:v>24.99</c:v>
                </c:pt>
                <c:pt idx="251" formatCode="0.00">
                  <c:v>23.7</c:v>
                </c:pt>
                <c:pt idx="252" formatCode="0.00">
                  <c:v>23.47</c:v>
                </c:pt>
                <c:pt idx="253" formatCode="0.00">
                  <c:v>21.03</c:v>
                </c:pt>
                <c:pt idx="254" formatCode="0.00">
                  <c:v>20.75</c:v>
                </c:pt>
                <c:pt idx="255" formatCode="0.00">
                  <c:v>19.63</c:v>
                </c:pt>
                <c:pt idx="256" formatCode="0.00">
                  <c:v>21.12</c:v>
                </c:pt>
                <c:pt idx="257" formatCode="0.00">
                  <c:v>21.55</c:v>
                </c:pt>
                <c:pt idx="258" formatCode="0.00">
                  <c:v>19.53</c:v>
                </c:pt>
                <c:pt idx="259" formatCode="0.00">
                  <c:v>19.190000000000001</c:v>
                </c:pt>
                <c:pt idx="260" formatCode="0.00">
                  <c:v>19.63</c:v>
                </c:pt>
                <c:pt idx="261" formatCode="0.00">
                  <c:v>17.75</c:v>
                </c:pt>
                <c:pt idx="262" formatCode="0.00">
                  <c:v>15.6</c:v>
                </c:pt>
                <c:pt idx="263" formatCode="0.00">
                  <c:v>14.61</c:v>
                </c:pt>
                <c:pt idx="264" formatCode="0.00">
                  <c:v>13.93</c:v>
                </c:pt>
                <c:pt idx="265" formatCode="0.00">
                  <c:v>13.62</c:v>
                </c:pt>
                <c:pt idx="266" formatCode="0.00">
                  <c:v>12.38</c:v>
                </c:pt>
                <c:pt idx="267" formatCode="0.00">
                  <c:v>12.73</c:v>
                </c:pt>
                <c:pt idx="268" formatCode="0.00">
                  <c:v>14.35</c:v>
                </c:pt>
                <c:pt idx="269" formatCode="0.00">
                  <c:v>14.85</c:v>
                </c:pt>
                <c:pt idx="270" formatCode="0.00">
                  <c:v>14.86</c:v>
                </c:pt>
                <c:pt idx="271" formatCode="0.00">
                  <c:v>16.079999999999998</c:v>
                </c:pt>
                <c:pt idx="272" formatCode="0.00">
                  <c:v>16.55</c:v>
                </c:pt>
                <c:pt idx="273" formatCode="0.00">
                  <c:v>17</c:v>
                </c:pt>
                <c:pt idx="274" formatCode="0.00">
                  <c:v>16.64</c:v>
                </c:pt>
                <c:pt idx="275" formatCode="0.00">
                  <c:v>16.96</c:v>
                </c:pt>
                <c:pt idx="276" formatCode="0.00">
                  <c:v>18.09</c:v>
                </c:pt>
                <c:pt idx="277" formatCode="0.00">
                  <c:v>17.78</c:v>
                </c:pt>
                <c:pt idx="278" formatCode="0.00">
                  <c:v>18.170000000000002</c:v>
                </c:pt>
                <c:pt idx="279" formatCode="0.00">
                  <c:v>19.57</c:v>
                </c:pt>
                <c:pt idx="280" formatCode="0.00">
                  <c:v>19.78</c:v>
                </c:pt>
                <c:pt idx="281" formatCode="0.00">
                  <c:v>19.22</c:v>
                </c:pt>
                <c:pt idx="282" formatCode="0.00">
                  <c:v>18.8</c:v>
                </c:pt>
                <c:pt idx="283" formatCode="0.00">
                  <c:v>19.309999999999999</c:v>
                </c:pt>
                <c:pt idx="284" formatCode="0.00">
                  <c:v>19.100000000000001</c:v>
                </c:pt>
                <c:pt idx="285" formatCode="0.00">
                  <c:v>19.59</c:v>
                </c:pt>
                <c:pt idx="286" formatCode="0.00">
                  <c:v>20.010000000000002</c:v>
                </c:pt>
                <c:pt idx="287" formatCode="0.00">
                  <c:v>20.59</c:v>
                </c:pt>
                <c:pt idx="288" formatCode="0.00">
                  <c:v>21.48</c:v>
                </c:pt>
                <c:pt idx="289" formatCode="0.00">
                  <c:v>21.54</c:v>
                </c:pt>
                <c:pt idx="290" formatCode="0.00">
                  <c:v>21.99</c:v>
                </c:pt>
                <c:pt idx="291" formatCode="0.00">
                  <c:v>21.34</c:v>
                </c:pt>
                <c:pt idx="292" formatCode="0.00">
                  <c:v>21.54</c:v>
                </c:pt>
                <c:pt idx="293" formatCode="0.00">
                  <c:v>21.69</c:v>
                </c:pt>
                <c:pt idx="294" formatCode="0.00">
                  <c:v>21.23</c:v>
                </c:pt>
                <c:pt idx="295" formatCode="0.00">
                  <c:v>20.97</c:v>
                </c:pt>
                <c:pt idx="296" formatCode="0.00">
                  <c:v>19.149999999999999</c:v>
                </c:pt>
                <c:pt idx="297" formatCode="0.00">
                  <c:v>18.52</c:v>
                </c:pt>
                <c:pt idx="298" formatCode="0.00">
                  <c:v>19.8</c:v>
                </c:pt>
                <c:pt idx="299" formatCode="0.00">
                  <c:v>19.91</c:v>
                </c:pt>
                <c:pt idx="300" formatCode="0.00">
                  <c:v>20.56</c:v>
                </c:pt>
                <c:pt idx="301" formatCode="0.00">
                  <c:v>21.42</c:v>
                </c:pt>
                <c:pt idx="302" formatCode="0.00">
                  <c:v>22.12</c:v>
                </c:pt>
                <c:pt idx="303" formatCode="0.00">
                  <c:v>22.26</c:v>
                </c:pt>
                <c:pt idx="304" formatCode="0.00">
                  <c:v>22.13</c:v>
                </c:pt>
                <c:pt idx="305" formatCode="0.00">
                  <c:v>21.26</c:v>
                </c:pt>
                <c:pt idx="306" formatCode="0.00">
                  <c:v>21.96</c:v>
                </c:pt>
                <c:pt idx="307" formatCode="0.00">
                  <c:v>23.16</c:v>
                </c:pt>
                <c:pt idx="308" formatCode="0.00">
                  <c:v>23.12</c:v>
                </c:pt>
                <c:pt idx="309" formatCode="0.00">
                  <c:v>23.39</c:v>
                </c:pt>
                <c:pt idx="310" formatCode="0.00">
                  <c:v>23.19</c:v>
                </c:pt>
                <c:pt idx="311" formatCode="0.00">
                  <c:v>23.53</c:v>
                </c:pt>
                <c:pt idx="312" formatCode="0.00">
                  <c:v>23.83</c:v>
                </c:pt>
                <c:pt idx="313" formatCode="0.00">
                  <c:v>24.35</c:v>
                </c:pt>
                <c:pt idx="314" formatCode="0.00">
                  <c:v>25.07</c:v>
                </c:pt>
                <c:pt idx="315" formatCode="0.00">
                  <c:v>25.92</c:v>
                </c:pt>
                <c:pt idx="316" formatCode="0.00">
                  <c:v>26.15</c:v>
                </c:pt>
                <c:pt idx="317" formatCode="0.00">
                  <c:v>26.56</c:v>
                </c:pt>
                <c:pt idx="318">
                  <c:v>25.56</c:v>
                </c:pt>
                <c:pt idx="319" formatCode="0.00">
                  <c:v>26.74</c:v>
                </c:pt>
                <c:pt idx="320" formatCode="0.00">
                  <c:v>26.47</c:v>
                </c:pt>
                <c:pt idx="321" formatCode="0.00">
                  <c:v>26.66</c:v>
                </c:pt>
                <c:pt idx="322" formatCode="0.00">
                  <c:v>28.02</c:v>
                </c:pt>
                <c:pt idx="323" formatCode="0.00">
                  <c:v>27.59</c:v>
                </c:pt>
                <c:pt idx="324" formatCode="0.00">
                  <c:v>28.46</c:v>
                </c:pt>
                <c:pt idx="325" formatCode="0.00">
                  <c:v>27.89</c:v>
                </c:pt>
                <c:pt idx="326" formatCode="0.00">
                  <c:v>29.13</c:v>
                </c:pt>
                <c:pt idx="327" formatCode="0.00">
                  <c:v>29.16</c:v>
                </c:pt>
                <c:pt idx="328" formatCode="0.00">
                  <c:v>29.26</c:v>
                </c:pt>
                <c:pt idx="329" formatCode="0.00">
                  <c:v>30.26</c:v>
                </c:pt>
                <c:pt idx="330" formatCode="0.00">
                  <c:v>30.75</c:v>
                </c:pt>
                <c:pt idx="331" formatCode="0.00">
                  <c:v>30.84</c:v>
                </c:pt>
                <c:pt idx="332" formatCode="0.00">
                  <c:v>31.78</c:v>
                </c:pt>
                <c:pt idx="333" formatCode="0.00">
                  <c:v>32.25</c:v>
                </c:pt>
                <c:pt idx="334" formatCode="0.00">
                  <c:v>32.549999999999997</c:v>
                </c:pt>
                <c:pt idx="335" formatCode="0.00">
                  <c:v>33.47</c:v>
                </c:pt>
                <c:pt idx="336" formatCode="0.00">
                  <c:v>33.630000000000003</c:v>
                </c:pt>
                <c:pt idx="337" formatCode="0.00">
                  <c:v>35.82</c:v>
                </c:pt>
                <c:pt idx="338" formatCode="0.00">
                  <c:v>38.19</c:v>
                </c:pt>
                <c:pt idx="339" formatCode="0.00">
                  <c:v>39.270000000000003</c:v>
                </c:pt>
                <c:pt idx="340" formatCode="0.00">
                  <c:v>39.4</c:v>
                </c:pt>
                <c:pt idx="341" formatCode="0.00">
                  <c:v>39.840000000000003</c:v>
                </c:pt>
                <c:pt idx="342" formatCode="0.00">
                  <c:v>38.15</c:v>
                </c:pt>
                <c:pt idx="343" formatCode="0.00">
                  <c:v>39.119999999999997</c:v>
                </c:pt>
                <c:pt idx="344" formatCode="0.00">
                  <c:v>35.880000000000003</c:v>
                </c:pt>
                <c:pt idx="345" formatCode="0.00">
                  <c:v>34.659999999999997</c:v>
                </c:pt>
                <c:pt idx="346" formatCode="0.00">
                  <c:v>35.369999999999997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'periode 29 jaar fitting'!$D$5</c:f>
              <c:strCache>
                <c:ptCount val="1"/>
                <c:pt idx="0">
                  <c:v>berekend kleinste kwadratenmethode</c:v>
                </c:pt>
              </c:strCache>
            </c:strRef>
          </c:tx>
          <c:marker>
            <c:symbol val="none"/>
          </c:marker>
          <c:xVal>
            <c:numRef>
              <c:f>'periode 29 jaar fitting'!$B$6:$B$352</c:f>
              <c:numCache>
                <c:formatCode>General</c:formatCode>
                <c:ptCount val="347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  <c:pt idx="346">
                  <c:v>2015.8333333333071</c:v>
                </c:pt>
              </c:numCache>
            </c:numRef>
          </c:xVal>
          <c:yVal>
            <c:numRef>
              <c:f>'periode 29 jaar fitting'!$D$6:$D$352</c:f>
              <c:numCache>
                <c:formatCode>General</c:formatCode>
                <c:ptCount val="347"/>
                <c:pt idx="0">
                  <c:v>7.0869</c:v>
                </c:pt>
                <c:pt idx="1">
                  <c:v>7.1168450323249468</c:v>
                </c:pt>
                <c:pt idx="2">
                  <c:v>7.1469165945798956</c:v>
                </c:pt>
                <c:pt idx="3">
                  <c:v>7.1771152214052201</c:v>
                </c:pt>
                <c:pt idx="4">
                  <c:v>7.2074414497003616</c:v>
                </c:pt>
                <c:pt idx="5">
                  <c:v>7.2378958186333833</c:v>
                </c:pt>
                <c:pt idx="6">
                  <c:v>7.2684788696505533</c:v>
                </c:pt>
                <c:pt idx="7">
                  <c:v>7.2991911464859633</c:v>
                </c:pt>
                <c:pt idx="8">
                  <c:v>7.330033195171211</c:v>
                </c:pt>
                <c:pt idx="9">
                  <c:v>7.3610055640450947</c:v>
                </c:pt>
                <c:pt idx="10">
                  <c:v>7.3921088037633709</c:v>
                </c:pt>
                <c:pt idx="11">
                  <c:v>7.4233434673085323</c:v>
                </c:pt>
                <c:pt idx="12">
                  <c:v>7.4547101099996578</c:v>
                </c:pt>
                <c:pt idx="13">
                  <c:v>7.4862092895022672</c:v>
                </c:pt>
                <c:pt idx="14">
                  <c:v>7.5178415658382471</c:v>
                </c:pt>
                <c:pt idx="15">
                  <c:v>7.5496075013958039</c:v>
                </c:pt>
                <c:pt idx="16">
                  <c:v>7.5815076609394625</c:v>
                </c:pt>
                <c:pt idx="17">
                  <c:v>7.6135426116201073</c:v>
                </c:pt>
                <c:pt idx="18">
                  <c:v>7.6457129229850649</c:v>
                </c:pt>
                <c:pt idx="19">
                  <c:v>7.6780191669882321</c:v>
                </c:pt>
                <c:pt idx="20">
                  <c:v>7.7104619180002425</c:v>
                </c:pt>
                <c:pt idx="21">
                  <c:v>7.7430417528186801</c:v>
                </c:pt>
                <c:pt idx="22">
                  <c:v>7.7757592506783322</c:v>
                </c:pt>
                <c:pt idx="23">
                  <c:v>7.8086149932614868</c:v>
                </c:pt>
                <c:pt idx="24">
                  <c:v>7.8416095647082793</c:v>
                </c:pt>
                <c:pt idx="25">
                  <c:v>7.8747435516270725</c:v>
                </c:pt>
                <c:pt idx="26">
                  <c:v>7.9080175431048891</c:v>
                </c:pt>
                <c:pt idx="27">
                  <c:v>7.9414321307178808</c:v>
                </c:pt>
                <c:pt idx="28">
                  <c:v>7.9749879085418538</c:v>
                </c:pt>
                <c:pt idx="29">
                  <c:v>8.0086854731628225</c:v>
                </c:pt>
                <c:pt idx="30">
                  <c:v>8.0425254236876214</c:v>
                </c:pt>
                <c:pt idx="31">
                  <c:v>8.0765083617545503</c:v>
                </c:pt>
                <c:pt idx="32">
                  <c:v>8.1106348915440822</c:v>
                </c:pt>
                <c:pt idx="33">
                  <c:v>8.1449056197895953</c:v>
                </c:pt>
                <c:pt idx="34">
                  <c:v>8.1793211557881609</c:v>
                </c:pt>
                <c:pt idx="35">
                  <c:v>8.2138821114113796</c:v>
                </c:pt>
                <c:pt idx="36">
                  <c:v>8.2485891011162593</c:v>
                </c:pt>
                <c:pt idx="37">
                  <c:v>8.2834427419561365</c:v>
                </c:pt>
                <c:pt idx="38">
                  <c:v>8.3184436535916504</c:v>
                </c:pt>
                <c:pt idx="39">
                  <c:v>8.3535924583017547</c:v>
                </c:pt>
                <c:pt idx="40">
                  <c:v>8.3888897809947913</c:v>
                </c:pt>
                <c:pt idx="41">
                  <c:v>8.4243362492195857</c:v>
                </c:pt>
                <c:pt idx="42">
                  <c:v>8.4599324931766198</c:v>
                </c:pt>
                <c:pt idx="43">
                  <c:v>8.4956791457292198</c:v>
                </c:pt>
                <c:pt idx="44">
                  <c:v>8.5315768424148288</c:v>
                </c:pt>
                <c:pt idx="45">
                  <c:v>8.5676262214562815</c:v>
                </c:pt>
                <c:pt idx="46">
                  <c:v>8.6038279237731707</c:v>
                </c:pt>
                <c:pt idx="47">
                  <c:v>8.6401825929932325</c:v>
                </c:pt>
                <c:pt idx="48">
                  <c:v>8.6766908754637946</c:v>
                </c:pt>
                <c:pt idx="49">
                  <c:v>8.7133534202632603</c:v>
                </c:pt>
                <c:pt idx="50">
                  <c:v>8.7501708792126536</c:v>
                </c:pt>
                <c:pt idx="51">
                  <c:v>8.7871439068872128</c:v>
                </c:pt>
                <c:pt idx="52">
                  <c:v>8.8242731606280156</c:v>
                </c:pt>
                <c:pt idx="53">
                  <c:v>8.8615593005536741</c:v>
                </c:pt>
                <c:pt idx="54">
                  <c:v>8.8990029895720753</c:v>
                </c:pt>
                <c:pt idx="55">
                  <c:v>8.9366048933921558</c:v>
                </c:pt>
                <c:pt idx="56">
                  <c:v>8.9743656805357457</c:v>
                </c:pt>
                <c:pt idx="57">
                  <c:v>9.0122860223494481</c:v>
                </c:pt>
                <c:pt idx="58">
                  <c:v>9.0503665930165837</c:v>
                </c:pt>
                <c:pt idx="59">
                  <c:v>9.0886080695691636</c:v>
                </c:pt>
                <c:pt idx="60">
                  <c:v>9.1270111318999465</c:v>
                </c:pt>
                <c:pt idx="61">
                  <c:v>9.1655764627745029</c:v>
                </c:pt>
                <c:pt idx="62">
                  <c:v>9.2043047478433682</c:v>
                </c:pt>
                <c:pt idx="63">
                  <c:v>9.2431966756542341</c:v>
                </c:pt>
                <c:pt idx="64">
                  <c:v>9.2822529376641825</c:v>
                </c:pt>
                <c:pt idx="65">
                  <c:v>9.3214742282519829</c:v>
                </c:pt>
                <c:pt idx="66">
                  <c:v>9.3608612447304367</c:v>
                </c:pt>
                <c:pt idx="67">
                  <c:v>9.4004146873587757</c:v>
                </c:pt>
                <c:pt idx="68">
                  <c:v>9.4401352593551167</c:v>
                </c:pt>
                <c:pt idx="69">
                  <c:v>9.4800236669089486</c:v>
                </c:pt>
                <c:pt idx="70">
                  <c:v>9.5200806191937062</c:v>
                </c:pt>
                <c:pt idx="71">
                  <c:v>9.560306828379364</c:v>
                </c:pt>
                <c:pt idx="72">
                  <c:v>9.6007030096451125</c:v>
                </c:pt>
                <c:pt idx="73">
                  <c:v>9.6412698811920539</c:v>
                </c:pt>
                <c:pt idx="74">
                  <c:v>9.6820081642559934</c:v>
                </c:pt>
                <c:pt idx="75">
                  <c:v>9.7229185831202418</c:v>
                </c:pt>
                <c:pt idx="76">
                  <c:v>9.7640018651285043</c:v>
                </c:pt>
                <c:pt idx="77">
                  <c:v>9.8052587406978091</c:v>
                </c:pt>
                <c:pt idx="78">
                  <c:v>9.8466899433314943</c:v>
                </c:pt>
                <c:pt idx="79">
                  <c:v>9.8882962096322427</c:v>
                </c:pt>
                <c:pt idx="80">
                  <c:v>9.9300782793151896</c:v>
                </c:pt>
                <c:pt idx="81">
                  <c:v>9.9720368952210663</c:v>
                </c:pt>
                <c:pt idx="82">
                  <c:v>10.014172803329398</c:v>
                </c:pt>
                <c:pt idx="83">
                  <c:v>10.056486752771791</c:v>
                </c:pt>
                <c:pt idx="84">
                  <c:v>10.09897949584523</c:v>
                </c:pt>
                <c:pt idx="85">
                  <c:v>10.141651788025456</c:v>
                </c:pt>
                <c:pt idx="86">
                  <c:v>10.184504387980413</c:v>
                </c:pt>
                <c:pt idx="87">
                  <c:v>10.227538057583711</c:v>
                </c:pt>
                <c:pt idx="88">
                  <c:v>10.270753561928201</c:v>
                </c:pt>
                <c:pt idx="89">
                  <c:v>10.314151669339552</c:v>
                </c:pt>
                <c:pt idx="90">
                  <c:v>10.357733151389922</c:v>
                </c:pt>
                <c:pt idx="91">
                  <c:v>10.401498782911679</c:v>
                </c:pt>
                <c:pt idx="92">
                  <c:v>10.445449342011168</c:v>
                </c:pt>
                <c:pt idx="93">
                  <c:v>10.489585610082557</c:v>
                </c:pt>
                <c:pt idx="94">
                  <c:v>10.53390837182171</c:v>
                </c:pt>
                <c:pt idx="95">
                  <c:v>10.578418415240161</c:v>
                </c:pt>
                <c:pt idx="96">
                  <c:v>10.623116531679107</c:v>
                </c:pt>
                <c:pt idx="97">
                  <c:v>10.668003515823488</c:v>
                </c:pt>
                <c:pt idx="98">
                  <c:v>10.713080165716102</c:v>
                </c:pt>
                <c:pt idx="99">
                  <c:v>10.758347282771812</c:v>
                </c:pt>
                <c:pt idx="100">
                  <c:v>10.803805671791778</c:v>
                </c:pt>
                <c:pt idx="101">
                  <c:v>10.849456140977775</c:v>
                </c:pt>
                <c:pt idx="102">
                  <c:v>10.895299501946559</c:v>
                </c:pt>
                <c:pt idx="103">
                  <c:v>10.941336569744292</c:v>
                </c:pt>
                <c:pt idx="104">
                  <c:v>10.987568162861043</c:v>
                </c:pt>
                <c:pt idx="105">
                  <c:v>11.033995103245333</c:v>
                </c:pt>
                <c:pt idx="106">
                  <c:v>11.080618216318747</c:v>
                </c:pt>
                <c:pt idx="107">
                  <c:v>11.127438330990614</c:v>
                </c:pt>
                <c:pt idx="108">
                  <c:v>11.174456279672739</c:v>
                </c:pt>
                <c:pt idx="109">
                  <c:v>11.22167289829421</c:v>
                </c:pt>
                <c:pt idx="110">
                  <c:v>11.269089026316252</c:v>
                </c:pt>
                <c:pt idx="111">
                  <c:v>11.316705506747148</c:v>
                </c:pt>
                <c:pt idx="112">
                  <c:v>11.36452318615725</c:v>
                </c:pt>
                <c:pt idx="113">
                  <c:v>11.412542914693997</c:v>
                </c:pt>
                <c:pt idx="114">
                  <c:v>11.460765546097058</c:v>
                </c:pt>
                <c:pt idx="115">
                  <c:v>11.509191937713492</c:v>
                </c:pt>
                <c:pt idx="116">
                  <c:v>11.557822950513</c:v>
                </c:pt>
                <c:pt idx="117">
                  <c:v>11.606659449103233</c:v>
                </c:pt>
                <c:pt idx="118">
                  <c:v>11.655702301745155</c:v>
                </c:pt>
                <c:pt idx="119">
                  <c:v>11.704952380368489</c:v>
                </c:pt>
                <c:pt idx="120">
                  <c:v>11.754410560587216</c:v>
                </c:pt>
                <c:pt idx="121">
                  <c:v>11.804077721715137</c:v>
                </c:pt>
                <c:pt idx="122">
                  <c:v>11.85395474678152</c:v>
                </c:pt>
                <c:pt idx="123">
                  <c:v>11.904042522546778</c:v>
                </c:pt>
                <c:pt idx="124">
                  <c:v>11.954341939518262</c:v>
                </c:pt>
                <c:pt idx="125">
                  <c:v>12.004853891966064</c:v>
                </c:pt>
                <c:pt idx="126">
                  <c:v>12.055579277938941</c:v>
                </c:pt>
                <c:pt idx="127">
                  <c:v>12.106518999280265</c:v>
                </c:pt>
                <c:pt idx="128">
                  <c:v>12.157673961644067</c:v>
                </c:pt>
                <c:pt idx="129">
                  <c:v>12.209045074511129</c:v>
                </c:pt>
                <c:pt idx="130">
                  <c:v>12.260633251205164</c:v>
                </c:pt>
                <c:pt idx="131">
                  <c:v>12.312439408909048</c:v>
                </c:pt>
                <c:pt idx="132">
                  <c:v>12.364464468681124</c:v>
                </c:pt>
                <c:pt idx="133">
                  <c:v>12.416709355471582</c:v>
                </c:pt>
                <c:pt idx="134">
                  <c:v>12.469174998138907</c:v>
                </c:pt>
                <c:pt idx="135">
                  <c:v>12.521862329466382</c:v>
                </c:pt>
                <c:pt idx="136">
                  <c:v>12.574772286178682</c:v>
                </c:pt>
                <c:pt idx="137">
                  <c:v>12.627905808958523</c:v>
                </c:pt>
                <c:pt idx="138">
                  <c:v>12.681263842463389</c:v>
                </c:pt>
                <c:pt idx="139">
                  <c:v>12.734847335342327</c:v>
                </c:pt>
                <c:pt idx="140">
                  <c:v>12.788657240252807</c:v>
                </c:pt>
                <c:pt idx="141">
                  <c:v>12.842694513877667</c:v>
                </c:pt>
                <c:pt idx="142">
                  <c:v>12.896960116942122</c:v>
                </c:pt>
                <c:pt idx="143">
                  <c:v>12.951455014230833</c:v>
                </c:pt>
                <c:pt idx="144">
                  <c:v>13.006180174605076</c:v>
                </c:pt>
                <c:pt idx="145">
                  <c:v>13.061136571019958</c:v>
                </c:pt>
                <c:pt idx="146">
                  <c:v>13.116325180541713</c:v>
                </c:pt>
                <c:pt idx="147">
                  <c:v>13.171746984365081</c:v>
                </c:pt>
                <c:pt idx="148">
                  <c:v>13.227402967830747</c:v>
                </c:pt>
                <c:pt idx="149">
                  <c:v>13.283294120442861</c:v>
                </c:pt>
                <c:pt idx="150">
                  <c:v>13.339421435886626</c:v>
                </c:pt>
                <c:pt idx="151">
                  <c:v>13.395785912045977</c:v>
                </c:pt>
                <c:pt idx="152">
                  <c:v>13.452388551021308</c:v>
                </c:pt>
                <c:pt idx="153">
                  <c:v>13.509230359147297</c:v>
                </c:pt>
                <c:pt idx="154">
                  <c:v>13.566312347010792</c:v>
                </c:pt>
                <c:pt idx="155">
                  <c:v>13.623635529468785</c:v>
                </c:pt>
                <c:pt idx="156">
                  <c:v>13.681200925666451</c:v>
                </c:pt>
                <c:pt idx="157">
                  <c:v>13.739009559055262</c:v>
                </c:pt>
                <c:pt idx="158">
                  <c:v>13.797062457411194</c:v>
                </c:pt>
                <c:pt idx="159">
                  <c:v>13.855360652852992</c:v>
                </c:pt>
                <c:pt idx="160">
                  <c:v>13.913905181860523</c:v>
                </c:pt>
                <c:pt idx="161">
                  <c:v>13.972697085293202</c:v>
                </c:pt>
                <c:pt idx="162">
                  <c:v>14.031737408408498</c:v>
                </c:pt>
                <c:pt idx="163">
                  <c:v>14.091027200880516</c:v>
                </c:pt>
                <c:pt idx="164">
                  <c:v>14.150567516818663</c:v>
                </c:pt>
                <c:pt idx="165">
                  <c:v>14.210359414786389</c:v>
                </c:pt>
                <c:pt idx="166">
                  <c:v>14.270403957819997</c:v>
                </c:pt>
                <c:pt idx="167">
                  <c:v>14.330702213447559</c:v>
                </c:pt>
                <c:pt idx="168">
                  <c:v>14.391255253707877</c:v>
                </c:pt>
                <c:pt idx="169">
                  <c:v>14.452064155169564</c:v>
                </c:pt>
                <c:pt idx="170">
                  <c:v>14.513129998950168</c:v>
                </c:pt>
                <c:pt idx="171">
                  <c:v>14.574453870735391</c:v>
                </c:pt>
                <c:pt idx="172">
                  <c:v>14.636036860798413</c:v>
                </c:pt>
                <c:pt idx="173">
                  <c:v>14.697880064019243</c:v>
                </c:pt>
                <c:pt idx="174">
                  <c:v>14.759984579904218</c:v>
                </c:pt>
                <c:pt idx="175">
                  <c:v>14.822351512605531</c:v>
                </c:pt>
                <c:pt idx="176">
                  <c:v>14.884981970940867</c:v>
                </c:pt>
                <c:pt idx="177">
                  <c:v>14.947877068413113</c:v>
                </c:pt>
                <c:pt idx="178">
                  <c:v>15.011037923230166</c:v>
                </c:pt>
                <c:pt idx="179">
                  <c:v>15.074465658324794</c:v>
                </c:pt>
                <c:pt idx="180">
                  <c:v>15.138161401374621</c:v>
                </c:pt>
                <c:pt idx="181">
                  <c:v>15.202126284822166</c:v>
                </c:pt>
                <c:pt idx="182">
                  <c:v>15.266361445894979</c:v>
                </c:pt>
                <c:pt idx="183">
                  <c:v>15.330868026625854</c:v>
                </c:pt>
                <c:pt idx="184">
                  <c:v>15.39564717387314</c:v>
                </c:pt>
                <c:pt idx="185">
                  <c:v>15.46070003934113</c:v>
                </c:pt>
                <c:pt idx="186">
                  <c:v>15.526027779600534</c:v>
                </c:pt>
                <c:pt idx="187">
                  <c:v>15.591631556109043</c:v>
                </c:pt>
                <c:pt idx="188">
                  <c:v>15.65751253523198</c:v>
                </c:pt>
                <c:pt idx="189">
                  <c:v>15.723671888263034</c:v>
                </c:pt>
                <c:pt idx="190">
                  <c:v>15.790110791445086</c:v>
                </c:pt>
                <c:pt idx="191">
                  <c:v>15.856830425991122</c:v>
                </c:pt>
                <c:pt idx="192">
                  <c:v>15.92383197810523</c:v>
                </c:pt>
                <c:pt idx="193">
                  <c:v>15.991116639003703</c:v>
                </c:pt>
                <c:pt idx="194">
                  <c:v>16.058685604936191</c:v>
                </c:pt>
                <c:pt idx="195">
                  <c:v>16.126540077206993</c:v>
                </c:pt>
                <c:pt idx="196">
                  <c:v>16.194681262196411</c:v>
                </c:pt>
                <c:pt idx="197">
                  <c:v>16.263110371382187</c:v>
                </c:pt>
                <c:pt idx="198">
                  <c:v>16.331828621361051</c:v>
                </c:pt>
                <c:pt idx="199">
                  <c:v>16.400837233870348</c:v>
                </c:pt>
                <c:pt idx="200">
                  <c:v>16.470137435809761</c:v>
                </c:pt>
                <c:pt idx="201">
                  <c:v>16.539730459263122</c:v>
                </c:pt>
                <c:pt idx="202">
                  <c:v>16.609617541520318</c:v>
                </c:pt>
                <c:pt idx="203">
                  <c:v>16.679799925099292</c:v>
                </c:pt>
                <c:pt idx="204">
                  <c:v>16.750278857768123</c:v>
                </c:pt>
                <c:pt idx="205">
                  <c:v>16.821055592567223</c:v>
                </c:pt>
                <c:pt idx="206">
                  <c:v>16.892131387831604</c:v>
                </c:pt>
                <c:pt idx="207">
                  <c:v>16.963507507213258</c:v>
                </c:pt>
                <c:pt idx="208">
                  <c:v>17.035185219703624</c:v>
                </c:pt>
                <c:pt idx="209">
                  <c:v>17.107165799656137</c:v>
                </c:pt>
                <c:pt idx="210">
                  <c:v>17.1794505268089</c:v>
                </c:pt>
                <c:pt idx="211">
                  <c:v>17.252040686307424</c:v>
                </c:pt>
                <c:pt idx="212">
                  <c:v>17.324937568727492</c:v>
                </c:pt>
                <c:pt idx="213">
                  <c:v>17.39814247009808</c:v>
                </c:pt>
                <c:pt idx="214">
                  <c:v>17.471656691924423</c:v>
                </c:pt>
                <c:pt idx="215">
                  <c:v>17.545481541211142</c:v>
                </c:pt>
                <c:pt idx="216">
                  <c:v>17.61961833048548</c:v>
                </c:pt>
                <c:pt idx="217">
                  <c:v>17.694068377820649</c:v>
                </c:pt>
                <c:pt idx="218">
                  <c:v>17.768833006859246</c:v>
                </c:pt>
                <c:pt idx="219">
                  <c:v>17.843913546836806</c:v>
                </c:pt>
                <c:pt idx="220">
                  <c:v>17.919311332605417</c:v>
                </c:pt>
                <c:pt idx="221">
                  <c:v>17.995027704657463</c:v>
                </c:pt>
                <c:pt idx="222">
                  <c:v>18.071064009149453</c:v>
                </c:pt>
                <c:pt idx="223">
                  <c:v>18.147421597925948</c:v>
                </c:pt>
                <c:pt idx="224">
                  <c:v>18.22410182854361</c:v>
                </c:pt>
                <c:pt idx="225">
                  <c:v>18.301106064295329</c:v>
                </c:pt>
                <c:pt idx="226">
                  <c:v>18.378435674234453</c:v>
                </c:pt>
                <c:pt idx="227">
                  <c:v>18.456092033199148</c:v>
                </c:pt>
                <c:pt idx="228">
                  <c:v>18.534076521836823</c:v>
                </c:pt>
                <c:pt idx="229">
                  <c:v>18.612390526628683</c:v>
                </c:pt>
                <c:pt idx="230">
                  <c:v>18.69103543991438</c:v>
                </c:pt>
                <c:pt idx="231">
                  <c:v>18.770012659916773</c:v>
                </c:pt>
                <c:pt idx="232">
                  <c:v>18.849323590766769</c:v>
                </c:pt>
                <c:pt idx="233">
                  <c:v>18.928969642528315</c:v>
                </c:pt>
                <c:pt idx="234">
                  <c:v>19.008952231223432</c:v>
                </c:pt>
                <c:pt idx="235">
                  <c:v>19.089272778857428</c:v>
                </c:pt>
                <c:pt idx="236">
                  <c:v>19.16993271344414</c:v>
                </c:pt>
                <c:pt idx="237">
                  <c:v>19.25093346903137</c:v>
                </c:pt>
                <c:pt idx="238">
                  <c:v>19.332276485726336</c:v>
                </c:pt>
                <c:pt idx="239">
                  <c:v>19.413963209721295</c:v>
                </c:pt>
                <c:pt idx="240">
                  <c:v>19.495995093319259</c:v>
                </c:pt>
                <c:pt idx="241">
                  <c:v>19.578373594959814</c:v>
                </c:pt>
                <c:pt idx="242">
                  <c:v>19.661100179245036</c:v>
                </c:pt>
                <c:pt idx="243">
                  <c:v>19.744176316965547</c:v>
                </c:pt>
                <c:pt idx="244">
                  <c:v>19.827603485126659</c:v>
                </c:pt>
                <c:pt idx="245">
                  <c:v>19.911383166974623</c:v>
                </c:pt>
                <c:pt idx="246">
                  <c:v>19.995516852023012</c:v>
                </c:pt>
                <c:pt idx="247">
                  <c:v>20.080006036079205</c:v>
                </c:pt>
                <c:pt idx="248">
                  <c:v>20.164852221270969</c:v>
                </c:pt>
                <c:pt idx="249">
                  <c:v>20.250056916073174</c:v>
                </c:pt>
                <c:pt idx="250">
                  <c:v>20.335621635334597</c:v>
                </c:pt>
                <c:pt idx="251">
                  <c:v>20.421547900304894</c:v>
                </c:pt>
                <c:pt idx="252">
                  <c:v>20.507837238661587</c:v>
                </c:pt>
                <c:pt idx="253">
                  <c:v>20.594491184537283</c:v>
                </c:pt>
                <c:pt idx="254">
                  <c:v>20.681511278546903</c:v>
                </c:pt>
                <c:pt idx="255">
                  <c:v>20.768899067815106</c:v>
                </c:pt>
                <c:pt idx="256">
                  <c:v>20.856656106003772</c:v>
                </c:pt>
                <c:pt idx="257">
                  <c:v>20.944783953339641</c:v>
                </c:pt>
                <c:pt idx="258">
                  <c:v>21.033284176642038</c:v>
                </c:pt>
                <c:pt idx="259">
                  <c:v>21.122158349350745</c:v>
                </c:pt>
                <c:pt idx="260">
                  <c:v>21.211408051553956</c:v>
                </c:pt>
                <c:pt idx="261">
                  <c:v>21.301034870016391</c:v>
                </c:pt>
                <c:pt idx="262">
                  <c:v>21.39104039820748</c:v>
                </c:pt>
                <c:pt idx="263">
                  <c:v>21.481426236329725</c:v>
                </c:pt>
                <c:pt idx="264">
                  <c:v>21.572193991347131</c:v>
                </c:pt>
                <c:pt idx="265">
                  <c:v>21.663345277013768</c:v>
                </c:pt>
                <c:pt idx="266">
                  <c:v>21.754881713902485</c:v>
                </c:pt>
                <c:pt idx="267">
                  <c:v>21.846804929433706</c:v>
                </c:pt>
                <c:pt idx="268">
                  <c:v>21.939116557904359</c:v>
                </c:pt>
                <c:pt idx="269">
                  <c:v>22.031818240516955</c:v>
                </c:pt>
                <c:pt idx="270">
                  <c:v>22.124911625408746</c:v>
                </c:pt>
                <c:pt idx="271">
                  <c:v>22.218398367681029</c:v>
                </c:pt>
                <c:pt idx="272">
                  <c:v>22.312280129428579</c:v>
                </c:pt>
                <c:pt idx="273">
                  <c:v>22.406558579769207</c:v>
                </c:pt>
                <c:pt idx="274">
                  <c:v>22.501235394873415</c:v>
                </c:pt>
                <c:pt idx="275">
                  <c:v>22.596312257994203</c:v>
                </c:pt>
                <c:pt idx="276">
                  <c:v>22.691790859497004</c:v>
                </c:pt>
                <c:pt idx="277">
                  <c:v>22.787672896889738</c:v>
                </c:pt>
                <c:pt idx="278">
                  <c:v>22.883960074852972</c:v>
                </c:pt>
                <c:pt idx="279">
                  <c:v>22.980654105270258</c:v>
                </c:pt>
                <c:pt idx="280">
                  <c:v>23.077756707258537</c:v>
                </c:pt>
                <c:pt idx="281">
                  <c:v>23.175269607198718</c:v>
                </c:pt>
                <c:pt idx="282">
                  <c:v>23.273194538766386</c:v>
                </c:pt>
                <c:pt idx="283">
                  <c:v>23.371533242962599</c:v>
                </c:pt>
                <c:pt idx="284">
                  <c:v>23.470287468144846</c:v>
                </c:pt>
                <c:pt idx="285">
                  <c:v>23.569458970058147</c:v>
                </c:pt>
                <c:pt idx="286">
                  <c:v>23.669049511866255</c:v>
                </c:pt>
                <c:pt idx="287">
                  <c:v>23.769060864183007</c:v>
                </c:pt>
                <c:pt idx="288">
                  <c:v>23.869494805103802</c:v>
                </c:pt>
                <c:pt idx="289">
                  <c:v>23.97035312023721</c:v>
                </c:pt>
                <c:pt idx="290">
                  <c:v>24.071637602736736</c:v>
                </c:pt>
                <c:pt idx="291">
                  <c:v>24.173350053332673</c:v>
                </c:pt>
                <c:pt idx="292">
                  <c:v>24.275492280364137</c:v>
                </c:pt>
                <c:pt idx="293">
                  <c:v>24.378066099811214</c:v>
                </c:pt>
                <c:pt idx="294">
                  <c:v>24.481073335327238</c:v>
                </c:pt>
                <c:pt idx="295">
                  <c:v>24.584515818271228</c:v>
                </c:pt>
                <c:pt idx="296">
                  <c:v>24.688395387740428</c:v>
                </c:pt>
                <c:pt idx="297">
                  <c:v>24.792713890603025</c:v>
                </c:pt>
                <c:pt idx="298">
                  <c:v>24.89747318153097</c:v>
                </c:pt>
                <c:pt idx="299">
                  <c:v>25.002675123032954</c:v>
                </c:pt>
                <c:pt idx="300">
                  <c:v>25.108321585487534</c:v>
                </c:pt>
                <c:pt idx="301">
                  <c:v>25.214414447176363</c:v>
                </c:pt>
                <c:pt idx="302">
                  <c:v>25.32095559431761</c:v>
                </c:pt>
                <c:pt idx="303">
                  <c:v>25.427946921099469</c:v>
                </c:pt>
                <c:pt idx="304">
                  <c:v>25.535390329713859</c:v>
                </c:pt>
                <c:pt idx="305">
                  <c:v>25.643287730390238</c:v>
                </c:pt>
                <c:pt idx="306">
                  <c:v>25.75164104142954</c:v>
                </c:pt>
                <c:pt idx="307">
                  <c:v>25.860452189238313</c:v>
                </c:pt>
                <c:pt idx="308">
                  <c:v>25.969723108362963</c:v>
                </c:pt>
                <c:pt idx="309">
                  <c:v>26.079455741524121</c:v>
                </c:pt>
                <c:pt idx="310">
                  <c:v>26.189652039651225</c:v>
                </c:pt>
                <c:pt idx="311">
                  <c:v>26.300313961917158</c:v>
                </c:pt>
                <c:pt idx="312">
                  <c:v>26.411443475773122</c:v>
                </c:pt>
                <c:pt idx="313">
                  <c:v>26.523042556983597</c:v>
                </c:pt>
                <c:pt idx="314">
                  <c:v>26.635113189661471</c:v>
                </c:pt>
                <c:pt idx="315">
                  <c:v>26.747657366303301</c:v>
                </c:pt>
                <c:pt idx="316">
                  <c:v>26.860677087824779</c:v>
                </c:pt>
                <c:pt idx="317">
                  <c:v>26.974174363596251</c:v>
                </c:pt>
                <c:pt idx="318">
                  <c:v>27.088151211478486</c:v>
                </c:pt>
                <c:pt idx="319">
                  <c:v>27.202609657858535</c:v>
                </c:pt>
                <c:pt idx="320">
                  <c:v>27.317551737685747</c:v>
                </c:pt>
                <c:pt idx="321">
                  <c:v>27.432979494507965</c:v>
                </c:pt>
                <c:pt idx="322">
                  <c:v>27.548894980507857</c:v>
                </c:pt>
                <c:pt idx="323">
                  <c:v>27.665300256539386</c:v>
                </c:pt>
                <c:pt idx="324">
                  <c:v>27.78219739216447</c:v>
                </c:pt>
                <c:pt idx="325">
                  <c:v>27.899588465689764</c:v>
                </c:pt>
                <c:pt idx="326">
                  <c:v>28.017475564203611</c:v>
                </c:pt>
                <c:pt idx="327">
                  <c:v>28.13586078361315</c:v>
                </c:pt>
                <c:pt idx="328">
                  <c:v>28.254746228681583</c:v>
                </c:pt>
                <c:pt idx="329">
                  <c:v>28.374134013065589</c:v>
                </c:pt>
                <c:pt idx="330">
                  <c:v>28.494026259352914</c:v>
                </c:pt>
                <c:pt idx="331">
                  <c:v>28.614425099100075</c:v>
                </c:pt>
                <c:pt idx="332">
                  <c:v>28.735332672870314</c:v>
                </c:pt>
                <c:pt idx="333">
                  <c:v>28.856751130271601</c:v>
                </c:pt>
                <c:pt idx="334">
                  <c:v>28.978682629994882</c:v>
                </c:pt>
                <c:pt idx="335">
                  <c:v>29.101129339852442</c:v>
                </c:pt>
                <c:pt idx="336">
                  <c:v>29.224093436816467</c:v>
                </c:pt>
                <c:pt idx="337">
                  <c:v>29.347577107057717</c:v>
                </c:pt>
                <c:pt idx="338">
                  <c:v>29.471582545984425</c:v>
                </c:pt>
                <c:pt idx="339">
                  <c:v>29.596111958281313</c:v>
                </c:pt>
                <c:pt idx="340">
                  <c:v>29.721167557948792</c:v>
                </c:pt>
                <c:pt idx="341">
                  <c:v>29.846751568342327</c:v>
                </c:pt>
                <c:pt idx="342">
                  <c:v>29.972866222211948</c:v>
                </c:pt>
                <c:pt idx="343">
                  <c:v>30.099513761741989</c:v>
                </c:pt>
                <c:pt idx="344">
                  <c:v>30.226696438590896</c:v>
                </c:pt>
                <c:pt idx="345">
                  <c:v>30.354416513931302</c:v>
                </c:pt>
                <c:pt idx="346">
                  <c:v>30.482676258490216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'periode 29 jaar fitting'!$E$5</c:f>
              <c:strCache>
                <c:ptCount val="1"/>
                <c:pt idx="0">
                  <c:v>berekend vastgelegd eindpunt methode</c:v>
                </c:pt>
              </c:strCache>
            </c:strRef>
          </c:tx>
          <c:marker>
            <c:symbol val="none"/>
          </c:marker>
          <c:xVal>
            <c:numRef>
              <c:f>'periode 29 jaar fitting'!$B$6:$B$352</c:f>
              <c:numCache>
                <c:formatCode>General</c:formatCode>
                <c:ptCount val="347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  <c:pt idx="346">
                  <c:v>2015.8333333333071</c:v>
                </c:pt>
              </c:numCache>
            </c:numRef>
          </c:xVal>
          <c:yVal>
            <c:numRef>
              <c:f>'periode 29 jaar fitting'!$E$6:$E$352</c:f>
              <c:numCache>
                <c:formatCode>General</c:formatCode>
                <c:ptCount val="347"/>
                <c:pt idx="0">
                  <c:v>5.1609999999999996</c:v>
                </c:pt>
                <c:pt idx="1">
                  <c:v>5.1895743248529262</c:v>
                </c:pt>
                <c:pt idx="2">
                  <c:v>5.2183068539377464</c:v>
                </c:pt>
                <c:pt idx="3">
                  <c:v>5.2471984631659332</c:v>
                </c:pt>
                <c:pt idx="4">
                  <c:v>5.2762500332985205</c:v>
                </c:pt>
                <c:pt idx="5">
                  <c:v>5.3054624499729517</c:v>
                </c:pt>
                <c:pt idx="6">
                  <c:v>5.3348366037300785</c:v>
                </c:pt>
                <c:pt idx="7">
                  <c:v>5.36437339004131</c:v>
                </c:pt>
                <c:pt idx="8">
                  <c:v>5.3940737093359115</c:v>
                </c:pt>
                <c:pt idx="9">
                  <c:v>5.4239384670284512</c:v>
                </c:pt>
                <c:pt idx="10">
                  <c:v>5.4539685735464056</c:v>
                </c:pt>
                <c:pt idx="11">
                  <c:v>5.4841649443579081</c:v>
                </c:pt>
                <c:pt idx="12">
                  <c:v>5.5145284999996669</c:v>
                </c:pt>
                <c:pt idx="13">
                  <c:v>5.5450601661050181</c:v>
                </c:pt>
                <c:pt idx="14">
                  <c:v>5.5757608734321469</c:v>
                </c:pt>
                <c:pt idx="15">
                  <c:v>5.6066315578924613</c:v>
                </c:pt>
                <c:pt idx="16">
                  <c:v>5.637673160579129</c:v>
                </c:pt>
                <c:pt idx="17">
                  <c:v>5.6688866277957572</c:v>
                </c:pt>
                <c:pt idx="18">
                  <c:v>5.7002729110852455</c:v>
                </c:pt>
                <c:pt idx="19">
                  <c:v>5.7318329672587955</c:v>
                </c:pt>
                <c:pt idx="20">
                  <c:v>5.763567758425074</c:v>
                </c:pt>
                <c:pt idx="21">
                  <c:v>5.795478252019552</c:v>
                </c:pt>
                <c:pt idx="22">
                  <c:v>5.8275654208339818</c:v>
                </c:pt>
                <c:pt idx="23">
                  <c:v>5.8598302430460718</c:v>
                </c:pt>
                <c:pt idx="24">
                  <c:v>5.8922737022492901</c:v>
                </c:pt>
                <c:pt idx="25">
                  <c:v>5.9248967874828553</c:v>
                </c:pt>
                <c:pt idx="26">
                  <c:v>5.9577004932618891</c:v>
                </c:pt>
                <c:pt idx="27">
                  <c:v>5.9906858196077346</c:v>
                </c:pt>
                <c:pt idx="28">
                  <c:v>6.0238537720784366</c:v>
                </c:pt>
                <c:pt idx="29">
                  <c:v>6.0572053617994008</c:v>
                </c:pt>
                <c:pt idx="30">
                  <c:v>6.0907416054942178</c:v>
                </c:pt>
                <c:pt idx="31">
                  <c:v>6.1244635255156537</c:v>
                </c:pt>
                <c:pt idx="32">
                  <c:v>6.1583721498768211</c:v>
                </c:pt>
                <c:pt idx="33">
                  <c:v>6.1924685122825167</c:v>
                </c:pt>
                <c:pt idx="34">
                  <c:v>6.2267536521607347</c:v>
                </c:pt>
                <c:pt idx="35">
                  <c:v>6.2612286146943505</c:v>
                </c:pt>
                <c:pt idx="36">
                  <c:v>6.2958944508529866</c:v>
                </c:pt>
                <c:pt idx="37">
                  <c:v>6.3307522174250481</c:v>
                </c:pt>
                <c:pt idx="38">
                  <c:v>6.3658029770499454</c:v>
                </c:pt>
                <c:pt idx="39">
                  <c:v>6.4010477982504792</c:v>
                </c:pt>
                <c:pt idx="40">
                  <c:v>6.4364877554654223</c:v>
                </c:pt>
                <c:pt idx="41">
                  <c:v>6.4721239290822714</c:v>
                </c:pt>
                <c:pt idx="42">
                  <c:v>6.5079574054701803</c:v>
                </c:pt>
                <c:pt idx="43">
                  <c:v>6.5439892770130808</c:v>
                </c:pt>
                <c:pt idx="44">
                  <c:v>6.5802206421429874</c:v>
                </c:pt>
                <c:pt idx="45">
                  <c:v>6.6166526053734716</c:v>
                </c:pt>
                <c:pt idx="46">
                  <c:v>6.6532862773333443</c:v>
                </c:pt>
                <c:pt idx="47">
                  <c:v>6.6901227748005105</c:v>
                </c:pt>
                <c:pt idx="48">
                  <c:v>6.7271632207360108</c:v>
                </c:pt>
                <c:pt idx="49">
                  <c:v>6.7644087443182572</c:v>
                </c:pt>
                <c:pt idx="50">
                  <c:v>6.8018604809774565</c:v>
                </c:pt>
                <c:pt idx="51">
                  <c:v>6.8395195724302242</c:v>
                </c:pt>
                <c:pt idx="52">
                  <c:v>6.8773871667143895</c:v>
                </c:pt>
                <c:pt idx="53">
                  <c:v>6.9154644182239897</c:v>
                </c:pt>
                <c:pt idx="54">
                  <c:v>6.9537524877444685</c:v>
                </c:pt>
                <c:pt idx="55">
                  <c:v>6.9922525424880568</c:v>
                </c:pt>
                <c:pt idx="56">
                  <c:v>7.0309657561293584</c:v>
                </c:pt>
                <c:pt idx="57">
                  <c:v>7.0698933088411282</c:v>
                </c:pt>
                <c:pt idx="58">
                  <c:v>7.1090363873302511</c:v>
                </c:pt>
                <c:pt idx="59">
                  <c:v>7.1483961848739153</c:v>
                </c:pt>
                <c:pt idx="60">
                  <c:v>7.1879739013559947</c:v>
                </c:pt>
                <c:pt idx="61">
                  <c:v>7.2277707433036227</c:v>
                </c:pt>
                <c:pt idx="62">
                  <c:v>7.2677879239239749</c:v>
                </c:pt>
                <c:pt idx="63">
                  <c:v>7.3080266631412547</c:v>
                </c:pt>
                <c:pt idx="64">
                  <c:v>7.3484881876338815</c:v>
                </c:pt>
                <c:pt idx="65">
                  <c:v>7.3891737308718879</c:v>
                </c:pt>
                <c:pt idx="66">
                  <c:v>7.430084533154516</c:v>
                </c:pt>
                <c:pt idx="67">
                  <c:v>7.4712218416480383</c:v>
                </c:pt>
                <c:pt idx="68">
                  <c:v>7.5125869104237655</c:v>
                </c:pt>
                <c:pt idx="69">
                  <c:v>7.5541810004962899</c:v>
                </c:pt>
                <c:pt idx="70">
                  <c:v>7.5960053798619143</c:v>
                </c:pt>
                <c:pt idx="71">
                  <c:v>7.6380613235373191</c:v>
                </c:pt>
                <c:pt idx="72">
                  <c:v>7.6803501135984176</c:v>
                </c:pt>
                <c:pt idx="73">
                  <c:v>7.7228730392194551</c:v>
                </c:pt>
                <c:pt idx="74">
                  <c:v>7.7656313967122994</c:v>
                </c:pt>
                <c:pt idx="75">
                  <c:v>7.8086264895659605</c:v>
                </c:pt>
                <c:pt idx="76">
                  <c:v>7.8518596284863298</c:v>
                </c:pt>
                <c:pt idx="77">
                  <c:v>7.8953321314361364</c:v>
                </c:pt>
                <c:pt idx="78">
                  <c:v>7.9390453236751224</c:v>
                </c:pt>
                <c:pt idx="79">
                  <c:v>7.9830005378004483</c:v>
                </c:pt>
                <c:pt idx="80">
                  <c:v>8.0271991137873098</c:v>
                </c:pt>
                <c:pt idx="81">
                  <c:v>8.0716423990298001</c:v>
                </c:pt>
                <c:pt idx="82">
                  <c:v>8.1163317483819668</c:v>
                </c:pt>
                <c:pt idx="83">
                  <c:v>8.1612685241991336</c:v>
                </c:pt>
                <c:pt idx="84">
                  <c:v>8.2064540963794155</c:v>
                </c:pt>
                <c:pt idx="85">
                  <c:v>8.2518898424054896</c:v>
                </c:pt>
                <c:pt idx="86">
                  <c:v>8.2975771473865922</c:v>
                </c:pt>
                <c:pt idx="87">
                  <c:v>8.3435174041007247</c:v>
                </c:pt>
                <c:pt idx="88">
                  <c:v>8.389712013037137</c:v>
                </c:pt>
                <c:pt idx="89">
                  <c:v>8.4361623824390026</c:v>
                </c:pt>
                <c:pt idx="90">
                  <c:v>8.4828699283463571</c:v>
                </c:pt>
                <c:pt idx="91">
                  <c:v>8.529836074639265</c:v>
                </c:pt>
                <c:pt idx="92">
                  <c:v>8.5770622530812251</c:v>
                </c:pt>
                <c:pt idx="93">
                  <c:v>8.624549903362821</c:v>
                </c:pt>
                <c:pt idx="94">
                  <c:v>8.6723004731456097</c:v>
                </c:pt>
                <c:pt idx="95">
                  <c:v>8.7203154181062477</c:v>
                </c:pt>
                <c:pt idx="96">
                  <c:v>8.7685962019808752</c:v>
                </c:pt>
                <c:pt idx="97">
                  <c:v>8.8171442966097349</c:v>
                </c:pt>
                <c:pt idx="98">
                  <c:v>8.8659611819820388</c:v>
                </c:pt>
                <c:pt idx="99">
                  <c:v>8.9150483462810897</c:v>
                </c:pt>
                <c:pt idx="100">
                  <c:v>8.9644072859296422</c:v>
                </c:pt>
                <c:pt idx="101">
                  <c:v>9.014039505635532</c:v>
                </c:pt>
                <c:pt idx="102">
                  <c:v>9.0639465184375361</c:v>
                </c:pt>
                <c:pt idx="103">
                  <c:v>9.1141298457515045</c:v>
                </c:pt>
                <c:pt idx="104">
                  <c:v>9.1645910174167362</c:v>
                </c:pt>
                <c:pt idx="105">
                  <c:v>9.2153315717426203</c:v>
                </c:pt>
                <c:pt idx="106">
                  <c:v>9.2663530555555251</c:v>
                </c:pt>
                <c:pt idx="107">
                  <c:v>9.317657024245964</c:v>
                </c:pt>
                <c:pt idx="108">
                  <c:v>9.3692450418160025</c:v>
                </c:pt>
                <c:pt idx="109">
                  <c:v>9.4211186809269343</c:v>
                </c:pt>
                <c:pt idx="110">
                  <c:v>9.4732795229472373</c:v>
                </c:pt>
                <c:pt idx="111">
                  <c:v>9.5257291580007681</c:v>
                </c:pt>
                <c:pt idx="112">
                  <c:v>9.5784691850152459</c:v>
                </c:pt>
                <c:pt idx="113">
                  <c:v>9.6315012117709848</c:v>
                </c:pt>
                <c:pt idx="114">
                  <c:v>9.6848268549499252</c:v>
                </c:pt>
                <c:pt idx="115">
                  <c:v>9.7384477401848955</c:v>
                </c:pt>
                <c:pt idx="116">
                  <c:v>9.7923655021091935</c:v>
                </c:pt>
                <c:pt idx="117">
                  <c:v>9.8465817844063963</c:v>
                </c:pt>
                <c:pt idx="118">
                  <c:v>9.9010982398604828</c:v>
                </c:pt>
                <c:pt idx="119">
                  <c:v>9.9559165304062134</c:v>
                </c:pt>
                <c:pt idx="120">
                  <c:v>10.011038327179795</c:v>
                </c:pt>
                <c:pt idx="121">
                  <c:v>10.066465310569823</c:v>
                </c:pt>
                <c:pt idx="122">
                  <c:v>10.122199170268514</c:v>
                </c:pt>
                <c:pt idx="123">
                  <c:v>10.178241605323208</c:v>
                </c:pt>
                <c:pt idx="124">
                  <c:v>10.234594324188173</c:v>
                </c:pt>
                <c:pt idx="125">
                  <c:v>10.291259044776679</c:v>
                </c:pt>
                <c:pt idx="126">
                  <c:v>10.34823749451337</c:v>
                </c:pt>
                <c:pt idx="127">
                  <c:v>10.405531410386935</c:v>
                </c:pt>
                <c:pt idx="128">
                  <c:v>10.463142539003043</c:v>
                </c:pt>
                <c:pt idx="129">
                  <c:v>10.521072636637602</c:v>
                </c:pt>
                <c:pt idx="130">
                  <c:v>10.579323469290289</c:v>
                </c:pt>
                <c:pt idx="131">
                  <c:v>10.637896812738399</c:v>
                </c:pt>
                <c:pt idx="132">
                  <c:v>10.696794452590964</c:v>
                </c:pt>
                <c:pt idx="133">
                  <c:v>10.756018184343208</c:v>
                </c:pt>
                <c:pt idx="134">
                  <c:v>10.815569813431255</c:v>
                </c:pt>
                <c:pt idx="135">
                  <c:v>10.875451155287191</c:v>
                </c:pt>
                <c:pt idx="136">
                  <c:v>10.935664035394403</c:v>
                </c:pt>
                <c:pt idx="137">
                  <c:v>10.996210289343219</c:v>
                </c:pt>
                <c:pt idx="138">
                  <c:v>11.057091762886872</c:v>
                </c:pt>
                <c:pt idx="139">
                  <c:v>11.118310311997769</c:v>
                </c:pt>
                <c:pt idx="140">
                  <c:v>11.179867802924077</c:v>
                </c:pt>
                <c:pt idx="141">
                  <c:v>11.2417661122466</c:v>
                </c:pt>
                <c:pt idx="142">
                  <c:v>11.304007126935993</c:v>
                </c:pt>
                <c:pt idx="143">
                  <c:v>11.366592744410292</c:v>
                </c:pt>
                <c:pt idx="144">
                  <c:v>11.429524872592758</c:v>
                </c:pt>
                <c:pt idx="145">
                  <c:v>11.492805429970026</c:v>
                </c:pt>
                <c:pt idx="146">
                  <c:v>11.556436345650601</c:v>
                </c:pt>
                <c:pt idx="147">
                  <c:v>11.620419559423665</c:v>
                </c:pt>
                <c:pt idx="148">
                  <c:v>11.684757021818216</c:v>
                </c:pt>
                <c:pt idx="149">
                  <c:v>11.749450694162521</c:v>
                </c:pt>
                <c:pt idx="150">
                  <c:v>11.81450254864391</c:v>
                </c:pt>
                <c:pt idx="151">
                  <c:v>11.8799145683689</c:v>
                </c:pt>
                <c:pt idx="152">
                  <c:v>11.945688747423656</c:v>
                </c:pt>
                <c:pt idx="153">
                  <c:v>12.011827090934766</c:v>
                </c:pt>
                <c:pt idx="154">
                  <c:v>12.078331615130379</c:v>
                </c:pt>
                <c:pt idx="155">
                  <c:v>12.145204347401666</c:v>
                </c:pt>
                <c:pt idx="156">
                  <c:v>12.212447326364625</c:v>
                </c:pt>
                <c:pt idx="157">
                  <c:v>12.280062601922232</c:v>
                </c:pt>
                <c:pt idx="158">
                  <c:v>12.348052235326923</c:v>
                </c:pt>
                <c:pt idx="159">
                  <c:v>12.416418299243437</c:v>
                </c:pt>
                <c:pt idx="160">
                  <c:v>12.485162877812011</c:v>
                </c:pt>
                <c:pt idx="161">
                  <c:v>12.554288066711896</c:v>
                </c:pt>
                <c:pt idx="162">
                  <c:v>12.623795973225258</c:v>
                </c:pt>
                <c:pt idx="163">
                  <c:v>12.693688716301407</c:v>
                </c:pt>
                <c:pt idx="164">
                  <c:v>12.763968426621409</c:v>
                </c:pt>
                <c:pt idx="165">
                  <c:v>12.834637246663023</c:v>
                </c:pt>
                <c:pt idx="166">
                  <c:v>12.905697330766035</c:v>
                </c:pt>
                <c:pt idx="167">
                  <c:v>12.977150845197899</c:v>
                </c:pt>
                <c:pt idx="168">
                  <c:v>13.048999968219817</c:v>
                </c:pt>
                <c:pt idx="169">
                  <c:v>13.121246890153113</c:v>
                </c:pt>
                <c:pt idx="170">
                  <c:v>13.193893813446021</c:v>
                </c:pt>
                <c:pt idx="171">
                  <c:v>13.266942952740816</c:v>
                </c:pt>
                <c:pt idx="172">
                  <c:v>13.34039653494133</c:v>
                </c:pt>
                <c:pt idx="173">
                  <c:v>13.414256799280853</c:v>
                </c:pt>
                <c:pt idx="174">
                  <c:v>13.488525997390372</c:v>
                </c:pt>
                <c:pt idx="175">
                  <c:v>13.563206393367237</c:v>
                </c:pt>
                <c:pt idx="176">
                  <c:v>13.638300263844153</c:v>
                </c:pt>
                <c:pt idx="177">
                  <c:v>13.713809898058615</c:v>
                </c:pt>
                <c:pt idx="178">
                  <c:v>13.789737597922676</c:v>
                </c:pt>
                <c:pt idx="179">
                  <c:v>13.866085678093119</c:v>
                </c:pt>
                <c:pt idx="180">
                  <c:v>13.942856466042036</c:v>
                </c:pt>
                <c:pt idx="181">
                  <c:v>14.020052302127759</c:v>
                </c:pt>
                <c:pt idx="182">
                  <c:v>14.097675539666225</c:v>
                </c:pt>
                <c:pt idx="183">
                  <c:v>14.175728545002706</c:v>
                </c:pt>
                <c:pt idx="184">
                  <c:v>14.254213697583953</c:v>
                </c:pt>
                <c:pt idx="185">
                  <c:v>14.33313339003073</c:v>
                </c:pt>
                <c:pt idx="186">
                  <c:v>14.412490028210746</c:v>
                </c:pt>
                <c:pt idx="187">
                  <c:v>14.492286031312018</c:v>
                </c:pt>
                <c:pt idx="188">
                  <c:v>14.572523831916598</c:v>
                </c:pt>
                <c:pt idx="189">
                  <c:v>14.653205876074747</c:v>
                </c:pt>
                <c:pt idx="190">
                  <c:v>14.734334623379493</c:v>
                </c:pt>
                <c:pt idx="191">
                  <c:v>14.815912547041604</c:v>
                </c:pt>
                <c:pt idx="192">
                  <c:v>14.897942133965017</c:v>
                </c:pt>
                <c:pt idx="193">
                  <c:v>14.980425884822605</c:v>
                </c:pt>
                <c:pt idx="194">
                  <c:v>15.063366314132454</c:v>
                </c:pt>
                <c:pt idx="195">
                  <c:v>15.14676595033448</c:v>
                </c:pt>
                <c:pt idx="196">
                  <c:v>15.230627335867537</c:v>
                </c:pt>
                <c:pt idx="197">
                  <c:v>15.31495302724691</c:v>
                </c:pt>
                <c:pt idx="198">
                  <c:v>15.399745595142255</c:v>
                </c:pt>
                <c:pt idx="199">
                  <c:v>15.485007624455957</c:v>
                </c:pt>
                <c:pt idx="200">
                  <c:v>15.570741714401949</c:v>
                </c:pt>
                <c:pt idx="201">
                  <c:v>15.656950478584923</c:v>
                </c:pt>
                <c:pt idx="202">
                  <c:v>15.743636545080037</c:v>
                </c:pt>
                <c:pt idx="203">
                  <c:v>15.830802556513003</c:v>
                </c:pt>
                <c:pt idx="204">
                  <c:v>15.91845117014066</c:v>
                </c:pt>
                <c:pt idx="205">
                  <c:v>16.006585057931989</c:v>
                </c:pt>
                <c:pt idx="206">
                  <c:v>16.095206906649558</c:v>
                </c:pt>
                <c:pt idx="207">
                  <c:v>16.184319417931416</c:v>
                </c:pt>
                <c:pt idx="208">
                  <c:v>16.273925308373482</c:v>
                </c:pt>
                <c:pt idx="209">
                  <c:v>16.364027309612336</c:v>
                </c:pt>
                <c:pt idx="210">
                  <c:v>16.454628168408508</c:v>
                </c:pt>
                <c:pt idx="211">
                  <c:v>16.545730646730195</c:v>
                </c:pt>
                <c:pt idx="212">
                  <c:v>16.637337521837477</c:v>
                </c:pt>
                <c:pt idx="213">
                  <c:v>16.729451586366984</c:v>
                </c:pt>
                <c:pt idx="214">
                  <c:v>16.822075648417005</c:v>
                </c:pt>
                <c:pt idx="215">
                  <c:v>16.915212531633124</c:v>
                </c:pt>
                <c:pt idx="216">
                  <c:v>17.00886507529427</c:v>
                </c:pt>
                <c:pt idx="217">
                  <c:v>17.1030361343993</c:v>
                </c:pt>
                <c:pt idx="218">
                  <c:v>17.197728579754013</c:v>
                </c:pt>
                <c:pt idx="219">
                  <c:v>17.292945298058676</c:v>
                </c:pt>
                <c:pt idx="220">
                  <c:v>17.388689191996018</c:v>
                </c:pt>
                <c:pt idx="221">
                  <c:v>17.484963180319731</c:v>
                </c:pt>
                <c:pt idx="222">
                  <c:v>17.581770197943428</c:v>
                </c:pt>
                <c:pt idx="223">
                  <c:v>17.679113196030148</c:v>
                </c:pt>
                <c:pt idx="224">
                  <c:v>17.776995142082274</c:v>
                </c:pt>
                <c:pt idx="225">
                  <c:v>17.875419020032044</c:v>
                </c:pt>
                <c:pt idx="226">
                  <c:v>17.974387830332489</c:v>
                </c:pt>
                <c:pt idx="227">
                  <c:v>18.073904590048905</c:v>
                </c:pt>
                <c:pt idx="228">
                  <c:v>18.173972332950832</c:v>
                </c:pt>
                <c:pt idx="229">
                  <c:v>18.274594109604553</c:v>
                </c:pt>
                <c:pt idx="230">
                  <c:v>18.375772987466057</c:v>
                </c:pt>
                <c:pt idx="231">
                  <c:v>18.477512050974582</c:v>
                </c:pt>
                <c:pt idx="232">
                  <c:v>18.579814401646626</c:v>
                </c:pt>
                <c:pt idx="233">
                  <c:v>18.682683158170502</c:v>
                </c:pt>
                <c:pt idx="234">
                  <c:v>18.786121456501423</c:v>
                </c:pt>
                <c:pt idx="235">
                  <c:v>18.890132449957072</c:v>
                </c:pt>
                <c:pt idx="236">
                  <c:v>18.994719309313766</c:v>
                </c:pt>
                <c:pt idx="237">
                  <c:v>19.09988522290309</c:v>
                </c:pt>
                <c:pt idx="238">
                  <c:v>19.205633396709104</c:v>
                </c:pt>
                <c:pt idx="239">
                  <c:v>19.311967054466088</c:v>
                </c:pt>
                <c:pt idx="240">
                  <c:v>19.4188894377568</c:v>
                </c:pt>
                <c:pt idx="241">
                  <c:v>19.526403806111286</c:v>
                </c:pt>
                <c:pt idx="242">
                  <c:v>19.6345134371063</c:v>
                </c:pt>
                <c:pt idx="243">
                  <c:v>19.74322162646515</c:v>
                </c:pt>
                <c:pt idx="244">
                  <c:v>19.852531688158223</c:v>
                </c:pt>
                <c:pt idx="245">
                  <c:v>19.962446954503985</c:v>
                </c:pt>
                <c:pt idx="246">
                  <c:v>20.072970776270559</c:v>
                </c:pt>
                <c:pt idx="247">
                  <c:v>20.184106522777917</c:v>
                </c:pt>
                <c:pt idx="248">
                  <c:v>20.29585758200054</c:v>
                </c:pt>
                <c:pt idx="249">
                  <c:v>20.408227360670718</c:v>
                </c:pt>
                <c:pt idx="250">
                  <c:v>20.521219284382443</c:v>
                </c:pt>
                <c:pt idx="251">
                  <c:v>20.634836797695769</c:v>
                </c:pt>
                <c:pt idx="252">
                  <c:v>20.749083364241887</c:v>
                </c:pt>
                <c:pt idx="253">
                  <c:v>20.863962466828657</c:v>
                </c:pt>
                <c:pt idx="254">
                  <c:v>20.979477607546812</c:v>
                </c:pt>
                <c:pt idx="255">
                  <c:v>21.095632307876745</c:v>
                </c:pt>
                <c:pt idx="256">
                  <c:v>21.212430108795779</c:v>
                </c:pt>
                <c:pt idx="257">
                  <c:v>21.329874570886222</c:v>
                </c:pt>
                <c:pt idx="258">
                  <c:v>21.447969274443807</c:v>
                </c:pt>
                <c:pt idx="259">
                  <c:v>21.566717819586906</c:v>
                </c:pt>
                <c:pt idx="260">
                  <c:v>21.686123826366266</c:v>
                </c:pt>
                <c:pt idx="261">
                  <c:v>21.806190934875353</c:v>
                </c:pt>
                <c:pt idx="262">
                  <c:v>21.926922805361318</c:v>
                </c:pt>
                <c:pt idx="263">
                  <c:v>22.048323118336604</c:v>
                </c:pt>
                <c:pt idx="264">
                  <c:v>22.170395574691121</c:v>
                </c:pt>
                <c:pt idx="265">
                  <c:v>22.293143895805073</c:v>
                </c:pt>
                <c:pt idx="266">
                  <c:v>22.416571823662423</c:v>
                </c:pt>
                <c:pt idx="267">
                  <c:v>22.540683120964939</c:v>
                </c:pt>
                <c:pt idx="268">
                  <c:v>22.665481571246932</c:v>
                </c:pt>
                <c:pt idx="269">
                  <c:v>22.790970978990558</c:v>
                </c:pt>
                <c:pt idx="270">
                  <c:v>22.917155169741822</c:v>
                </c:pt>
                <c:pt idx="271">
                  <c:v>23.044037990227221</c:v>
                </c:pt>
                <c:pt idx="272">
                  <c:v>23.171623308470959</c:v>
                </c:pt>
                <c:pt idx="273">
                  <c:v>23.299915013912909</c:v>
                </c:pt>
                <c:pt idx="274">
                  <c:v>23.428917017527162</c:v>
                </c:pt>
                <c:pt idx="275">
                  <c:v>23.558633251941242</c:v>
                </c:pt>
                <c:pt idx="276">
                  <c:v>23.689067671556035</c:v>
                </c:pt>
                <c:pt idx="277">
                  <c:v>23.820224252666282</c:v>
                </c:pt>
                <c:pt idx="278">
                  <c:v>23.952106993581857</c:v>
                </c:pt>
                <c:pt idx="279">
                  <c:v>24.084719914749588</c:v>
                </c:pt>
                <c:pt idx="280">
                  <c:v>24.218067058875882</c:v>
                </c:pt>
                <c:pt idx="281">
                  <c:v>24.352152491049939</c:v>
                </c:pt>
                <c:pt idx="282">
                  <c:v>24.486980298867664</c:v>
                </c:pt>
                <c:pt idx="283">
                  <c:v>24.622554592556298</c:v>
                </c:pt>
                <c:pt idx="284">
                  <c:v>24.758879505099728</c:v>
                </c:pt>
                <c:pt idx="285">
                  <c:v>24.895959192364444</c:v>
                </c:pt>
                <c:pt idx="286">
                  <c:v>25.033797833226259</c:v>
                </c:pt>
                <c:pt idx="287">
                  <c:v>25.172399629697701</c:v>
                </c:pt>
                <c:pt idx="288">
                  <c:v>25.311768807056097</c:v>
                </c:pt>
                <c:pt idx="289">
                  <c:v>25.451909613972393</c:v>
                </c:pt>
                <c:pt idx="290">
                  <c:v>25.592826322640676</c:v>
                </c:pt>
                <c:pt idx="291">
                  <c:v>25.734523228908383</c:v>
                </c:pt>
                <c:pt idx="292">
                  <c:v>25.877004652407322</c:v>
                </c:pt>
                <c:pt idx="293">
                  <c:v>26.020274936685286</c:v>
                </c:pt>
                <c:pt idx="294">
                  <c:v>26.164338449338519</c:v>
                </c:pt>
                <c:pt idx="295">
                  <c:v>26.309199582144824</c:v>
                </c:pt>
                <c:pt idx="296">
                  <c:v>26.454862751197464</c:v>
                </c:pt>
                <c:pt idx="297">
                  <c:v>26.601332397039805</c:v>
                </c:pt>
                <c:pt idx="298">
                  <c:v>26.748612984800644</c:v>
                </c:pt>
                <c:pt idx="299">
                  <c:v>26.896709004330376</c:v>
                </c:pt>
                <c:pt idx="300">
                  <c:v>27.045624970337812</c:v>
                </c:pt>
                <c:pt idx="301">
                  <c:v>27.19536542252786</c:v>
                </c:pt>
                <c:pt idx="302">
                  <c:v>27.345934925739908</c:v>
                </c:pt>
                <c:pt idx="303">
                  <c:v>27.497338070086958</c:v>
                </c:pt>
                <c:pt idx="304">
                  <c:v>27.64957947109556</c:v>
                </c:pt>
                <c:pt idx="305">
                  <c:v>27.802663769846557</c:v>
                </c:pt>
                <c:pt idx="306">
                  <c:v>27.956595633116525</c:v>
                </c:pt>
                <c:pt idx="307">
                  <c:v>28.111379753520048</c:v>
                </c:pt>
                <c:pt idx="308">
                  <c:v>28.267020849652791</c:v>
                </c:pt>
                <c:pt idx="309">
                  <c:v>28.423523666235315</c:v>
                </c:pt>
                <c:pt idx="310">
                  <c:v>28.580892974257772</c:v>
                </c:pt>
                <c:pt idx="311">
                  <c:v>28.739133571125276</c:v>
                </c:pt>
                <c:pt idx="312">
                  <c:v>28.898250280804209</c:v>
                </c:pt>
                <c:pt idx="313">
                  <c:v>29.058247953969275</c:v>
                </c:pt>
                <c:pt idx="314">
                  <c:v>29.219131468151328</c:v>
                </c:pt>
                <c:pt idx="315">
                  <c:v>29.380905727886137</c:v>
                </c:pt>
                <c:pt idx="316">
                  <c:v>29.54357566486383</c:v>
                </c:pt>
                <c:pt idx="317">
                  <c:v>29.707146238079254</c:v>
                </c:pt>
                <c:pt idx="318">
                  <c:v>29.871622433983209</c:v>
                </c:pt>
                <c:pt idx="319">
                  <c:v>30.03700926663436</c:v>
                </c:pt>
                <c:pt idx="320">
                  <c:v>30.203311777852186</c:v>
                </c:pt>
                <c:pt idx="321">
                  <c:v>30.370535037370612</c:v>
                </c:pt>
                <c:pt idx="322">
                  <c:v>30.538684142992587</c:v>
                </c:pt>
                <c:pt idx="323">
                  <c:v>30.707764220745506</c:v>
                </c:pt>
                <c:pt idx="324">
                  <c:v>30.877780425037439</c:v>
                </c:pt>
                <c:pt idx="325">
                  <c:v>31.048737938814295</c:v>
                </c:pt>
                <c:pt idx="326">
                  <c:v>31.220641973717818</c:v>
                </c:pt>
                <c:pt idx="327">
                  <c:v>31.393497770244444</c:v>
                </c:pt>
                <c:pt idx="328">
                  <c:v>31.567310597905095</c:v>
                </c:pt>
                <c:pt idx="329">
                  <c:v>31.742085755385776</c:v>
                </c:pt>
                <c:pt idx="330">
                  <c:v>31.91782857070913</c:v>
                </c:pt>
                <c:pt idx="331">
                  <c:v>32.094544401396881</c:v>
                </c:pt>
                <c:pt idx="332">
                  <c:v>32.272238634633119</c:v>
                </c:pt>
                <c:pt idx="333">
                  <c:v>32.450916687428538</c:v>
                </c:pt>
                <c:pt idx="334">
                  <c:v>32.630584006785618</c:v>
                </c:pt>
                <c:pt idx="335">
                  <c:v>32.811246069864595</c:v>
                </c:pt>
                <c:pt idx="336">
                  <c:v>32.99290838415051</c:v>
                </c:pt>
                <c:pt idx="337">
                  <c:v>33.175576487621079</c:v>
                </c:pt>
                <c:pt idx="338">
                  <c:v>33.359255948915475</c:v>
                </c:pt>
                <c:pt idx="339">
                  <c:v>33.543952367504168</c:v>
                </c:pt>
                <c:pt idx="340">
                  <c:v>33.72967137385956</c:v>
                </c:pt>
                <c:pt idx="341">
                  <c:v>33.916418629627657</c:v>
                </c:pt>
                <c:pt idx="342">
                  <c:v>34.104199827800656</c:v>
                </c:pt>
                <c:pt idx="343">
                  <c:v>34.293020692890501</c:v>
                </c:pt>
                <c:pt idx="344">
                  <c:v>34.482886981103405</c:v>
                </c:pt>
                <c:pt idx="345">
                  <c:v>34.673804480515308</c:v>
                </c:pt>
                <c:pt idx="346">
                  <c:v>34.865779011248328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'periode 29 jaar fitting'!$F$5</c:f>
              <c:strCache>
                <c:ptCount val="1"/>
              </c:strCache>
            </c:strRef>
          </c:tx>
          <c:marker>
            <c:symbol val="none"/>
          </c:marker>
          <c:xVal>
            <c:numRef>
              <c:f>'periode 29 jaar fitting'!$B$6:$B$352</c:f>
              <c:numCache>
                <c:formatCode>General</c:formatCode>
                <c:ptCount val="347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  <c:pt idx="346">
                  <c:v>2015.8333333333071</c:v>
                </c:pt>
              </c:numCache>
            </c:numRef>
          </c:xVal>
          <c:yVal>
            <c:numRef>
              <c:f>'periode 29 jaar fitting'!$F$6:$F$352</c:f>
              <c:numCache>
                <c:formatCode>General</c:formatCode>
                <c:ptCount val="347"/>
                <c:pt idx="0">
                  <c:v>9.0128000000000004</c:v>
                </c:pt>
                <c:pt idx="1">
                  <c:v>9.0388931324551773</c:v>
                </c:pt>
                <c:pt idx="2">
                  <c:v>9.0650618076452787</c:v>
                </c:pt>
                <c:pt idx="3">
                  <c:v>9.091306244275545</c:v>
                </c:pt>
                <c:pt idx="4">
                  <c:v>9.117626661684394</c:v>
                </c:pt>
                <c:pt idx="5">
                  <c:v>9.1440232798452534</c:v>
                </c:pt>
                <c:pt idx="6">
                  <c:v>9.1704963193684002</c:v>
                </c:pt>
                <c:pt idx="7">
                  <c:v>9.1970460015028088</c:v>
                </c:pt>
                <c:pt idx="8">
                  <c:v>9.2236725481379906</c:v>
                </c:pt>
                <c:pt idx="9">
                  <c:v>9.2503761818058585</c:v>
                </c:pt>
                <c:pt idx="10">
                  <c:v>9.2771571256825762</c:v>
                </c:pt>
                <c:pt idx="11">
                  <c:v>9.3040156035904324</c:v>
                </c:pt>
                <c:pt idx="12">
                  <c:v>9.3309518399997096</c:v>
                </c:pt>
                <c:pt idx="13">
                  <c:v>9.3579660600305541</c:v>
                </c:pt>
                <c:pt idx="14">
                  <c:v>9.385058489454865</c:v>
                </c:pt>
                <c:pt idx="15">
                  <c:v>9.4122293546981783</c:v>
                </c:pt>
                <c:pt idx="16">
                  <c:v>9.4394788828415574</c:v>
                </c:pt>
                <c:pt idx="17">
                  <c:v>9.4668073016234953</c:v>
                </c:pt>
                <c:pt idx="18">
                  <c:v>9.494214839441808</c:v>
                </c:pt>
                <c:pt idx="19">
                  <c:v>9.5217017253555607</c:v>
                </c:pt>
                <c:pt idx="20">
                  <c:v>9.5492681890869644</c:v>
                </c:pt>
                <c:pt idx="21">
                  <c:v>9.576914461023307</c:v>
                </c:pt>
                <c:pt idx="22">
                  <c:v>9.6046407722188718</c:v>
                </c:pt>
                <c:pt idx="23">
                  <c:v>9.6324473543968736</c:v>
                </c:pt>
                <c:pt idx="24">
                  <c:v>9.6603344399513986</c:v>
                </c:pt>
                <c:pt idx="25">
                  <c:v>9.68830226194933</c:v>
                </c:pt>
                <c:pt idx="26">
                  <c:v>9.7163510541323177</c:v>
                </c:pt>
                <c:pt idx="27">
                  <c:v>9.7444810509187203</c:v>
                </c:pt>
                <c:pt idx="28">
                  <c:v>9.7726924874055587</c:v>
                </c:pt>
                <c:pt idx="29">
                  <c:v>9.8009855993704988</c:v>
                </c:pt>
                <c:pt idx="30">
                  <c:v>9.8293606232737964</c:v>
                </c:pt>
                <c:pt idx="31">
                  <c:v>9.8578177962603046</c:v>
                </c:pt>
                <c:pt idx="32">
                  <c:v>9.886357356161426</c:v>
                </c:pt>
                <c:pt idx="33">
                  <c:v>9.914979541497118</c:v>
                </c:pt>
                <c:pt idx="34">
                  <c:v>9.9436845914778864</c:v>
                </c:pt>
                <c:pt idx="35">
                  <c:v>9.9724727460067726</c:v>
                </c:pt>
                <c:pt idx="36">
                  <c:v>10.00134424568137</c:v>
                </c:pt>
                <c:pt idx="37">
                  <c:v>10.030299331795828</c:v>
                </c:pt>
                <c:pt idx="38">
                  <c:v>10.059338246342875</c:v>
                </c:pt>
                <c:pt idx="39">
                  <c:v>10.088461232015835</c:v>
                </c:pt>
                <c:pt idx="40">
                  <c:v>10.11766853221066</c:v>
                </c:pt>
                <c:pt idx="41">
                  <c:v>10.14696039102796</c:v>
                </c:pt>
                <c:pt idx="42">
                  <c:v>10.176337053275043</c:v>
                </c:pt>
                <c:pt idx="43">
                  <c:v>10.205798764467975</c:v>
                </c:pt>
                <c:pt idx="44">
                  <c:v>10.235345770833604</c:v>
                </c:pt>
                <c:pt idx="45">
                  <c:v>10.264978319311647</c:v>
                </c:pt>
                <c:pt idx="46">
                  <c:v>10.294696657556734</c:v>
                </c:pt>
                <c:pt idx="47">
                  <c:v>10.324501033940489</c:v>
                </c:pt>
                <c:pt idx="48">
                  <c:v>10.354391697553599</c:v>
                </c:pt>
                <c:pt idx="49">
                  <c:v>10.384368898207896</c:v>
                </c:pt>
                <c:pt idx="50">
                  <c:v>10.414432886438455</c:v>
                </c:pt>
                <c:pt idx="51">
                  <c:v>10.444583913505669</c:v>
                </c:pt>
                <c:pt idx="52">
                  <c:v>10.474822231397368</c:v>
                </c:pt>
                <c:pt idx="53">
                  <c:v>10.505148092830918</c:v>
                </c:pt>
                <c:pt idx="54">
                  <c:v>10.535561751255324</c:v>
                </c:pt>
                <c:pt idx="55">
                  <c:v>10.566063460853364</c:v>
                </c:pt>
                <c:pt idx="56">
                  <c:v>10.596653476543699</c:v>
                </c:pt>
                <c:pt idx="57">
                  <c:v>10.627332053983016</c:v>
                </c:pt>
                <c:pt idx="58">
                  <c:v>10.658099449568153</c:v>
                </c:pt>
                <c:pt idx="59">
                  <c:v>10.688955920438254</c:v>
                </c:pt>
                <c:pt idx="60">
                  <c:v>10.719901724476905</c:v>
                </c:pt>
                <c:pt idx="61">
                  <c:v>10.750937120314299</c:v>
                </c:pt>
                <c:pt idx="62">
                  <c:v>10.782062367329393</c:v>
                </c:pt>
                <c:pt idx="63">
                  <c:v>10.81327772565208</c:v>
                </c:pt>
                <c:pt idx="64">
                  <c:v>10.844583456165358</c:v>
                </c:pt>
                <c:pt idx="65">
                  <c:v>10.87597982050751</c:v>
                </c:pt>
                <c:pt idx="66">
                  <c:v>10.907467081074296</c:v>
                </c:pt>
                <c:pt idx="67">
                  <c:v>10.939045501021146</c:v>
                </c:pt>
                <c:pt idx="68">
                  <c:v>10.970715344265349</c:v>
                </c:pt>
                <c:pt idx="69">
                  <c:v>11.002476875488274</c:v>
                </c:pt>
                <c:pt idx="70">
                  <c:v>11.034330360137567</c:v>
                </c:pt>
                <c:pt idx="71">
                  <c:v>11.066276064429381</c:v>
                </c:pt>
                <c:pt idx="72">
                  <c:v>11.098314255350594</c:v>
                </c:pt>
                <c:pt idx="73">
                  <c:v>11.130445200661047</c:v>
                </c:pt>
                <c:pt idx="74">
                  <c:v>11.162669168895771</c:v>
                </c:pt>
                <c:pt idx="75">
                  <c:v>11.194986429367249</c:v>
                </c:pt>
                <c:pt idx="76">
                  <c:v>11.227397252167645</c:v>
                </c:pt>
                <c:pt idx="77">
                  <c:v>11.259901908171074</c:v>
                </c:pt>
                <c:pt idx="78">
                  <c:v>11.292500669035867</c:v>
                </c:pt>
                <c:pt idx="79">
                  <c:v>11.325193807206839</c:v>
                </c:pt>
                <c:pt idx="80">
                  <c:v>11.357981595917561</c:v>
                </c:pt>
                <c:pt idx="81">
                  <c:v>11.390864309192654</c:v>
                </c:pt>
                <c:pt idx="82">
                  <c:v>11.423842221850064</c:v>
                </c:pt>
                <c:pt idx="83">
                  <c:v>11.456915609503378</c:v>
                </c:pt>
                <c:pt idx="84">
                  <c:v>11.490084748564112</c:v>
                </c:pt>
                <c:pt idx="85">
                  <c:v>11.523349916244021</c:v>
                </c:pt>
                <c:pt idx="86">
                  <c:v>11.556711390557433</c:v>
                </c:pt>
                <c:pt idx="87">
                  <c:v>11.59016945032355</c:v>
                </c:pt>
                <c:pt idx="88">
                  <c:v>11.623724375168798</c:v>
                </c:pt>
                <c:pt idx="89">
                  <c:v>11.657376445529147</c:v>
                </c:pt>
                <c:pt idx="90">
                  <c:v>11.691125942652468</c:v>
                </c:pt>
                <c:pt idx="91">
                  <c:v>11.724973148600874</c:v>
                </c:pt>
                <c:pt idx="92">
                  <c:v>11.758918346253084</c:v>
                </c:pt>
                <c:pt idx="93">
                  <c:v>11.792961819306786</c:v>
                </c:pt>
                <c:pt idx="94">
                  <c:v>11.827103852281002</c:v>
                </c:pt>
                <c:pt idx="95">
                  <c:v>11.861344730518478</c:v>
                </c:pt>
                <c:pt idx="96">
                  <c:v>11.895684740188051</c:v>
                </c:pt>
                <c:pt idx="97">
                  <c:v>11.930124168287062</c:v>
                </c:pt>
                <c:pt idx="98">
                  <c:v>11.964663302643737</c:v>
                </c:pt>
                <c:pt idx="99">
                  <c:v>11.999302431919597</c:v>
                </c:pt>
                <c:pt idx="100">
                  <c:v>12.034041845611881</c:v>
                </c:pt>
                <c:pt idx="101">
                  <c:v>12.068881834055951</c:v>
                </c:pt>
                <c:pt idx="102">
                  <c:v>12.103822688427723</c:v>
                </c:pt>
                <c:pt idx="103">
                  <c:v>12.138864700746106</c:v>
                </c:pt>
                <c:pt idx="104">
                  <c:v>12.174008163875438</c:v>
                </c:pt>
                <c:pt idx="105">
                  <c:v>12.209253371527934</c:v>
                </c:pt>
                <c:pt idx="106">
                  <c:v>12.244600618266139</c:v>
                </c:pt>
                <c:pt idx="107">
                  <c:v>12.280050199505396</c:v>
                </c:pt>
                <c:pt idx="108">
                  <c:v>12.315602411516306</c:v>
                </c:pt>
                <c:pt idx="109">
                  <c:v>12.35125755142721</c:v>
                </c:pt>
                <c:pt idx="110">
                  <c:v>12.387015917226673</c:v>
                </c:pt>
                <c:pt idx="111">
                  <c:v>12.422877807765971</c:v>
                </c:pt>
                <c:pt idx="112">
                  <c:v>12.458843522761592</c:v>
                </c:pt>
                <c:pt idx="113">
                  <c:v>12.494913362797735</c:v>
                </c:pt>
                <c:pt idx="114">
                  <c:v>12.53108762932883</c:v>
                </c:pt>
                <c:pt idx="115">
                  <c:v>12.56736662468205</c:v>
                </c:pt>
                <c:pt idx="116">
                  <c:v>12.603750652059846</c:v>
                </c:pt>
                <c:pt idx="117">
                  <c:v>12.640240015542474</c:v>
                </c:pt>
                <c:pt idx="118">
                  <c:v>12.676835020090538</c:v>
                </c:pt>
                <c:pt idx="119">
                  <c:v>12.71353597154754</c:v>
                </c:pt>
                <c:pt idx="120">
                  <c:v>12.750343176642433</c:v>
                </c:pt>
                <c:pt idx="121">
                  <c:v>12.78725694299219</c:v>
                </c:pt>
                <c:pt idx="122">
                  <c:v>12.824277579104374</c:v>
                </c:pt>
                <c:pt idx="123">
                  <c:v>12.861405394379709</c:v>
                </c:pt>
                <c:pt idx="124">
                  <c:v>12.898640699114672</c:v>
                </c:pt>
                <c:pt idx="125">
                  <c:v>12.93598380450409</c:v>
                </c:pt>
                <c:pt idx="126">
                  <c:v>12.973435022643732</c:v>
                </c:pt>
                <c:pt idx="127">
                  <c:v>13.010994666532921</c:v>
                </c:pt>
                <c:pt idx="128">
                  <c:v>13.048663050077154</c:v>
                </c:pt>
                <c:pt idx="129">
                  <c:v>13.086440488090718</c:v>
                </c:pt>
                <c:pt idx="130">
                  <c:v>13.124327296299326</c:v>
                </c:pt>
                <c:pt idx="131">
                  <c:v>13.162323791342757</c:v>
                </c:pt>
                <c:pt idx="132">
                  <c:v>13.200430290777497</c:v>
                </c:pt>
                <c:pt idx="133">
                  <c:v>13.238647113079402</c:v>
                </c:pt>
                <c:pt idx="134">
                  <c:v>13.276974577646344</c:v>
                </c:pt>
                <c:pt idx="135">
                  <c:v>13.315413004800897</c:v>
                </c:pt>
                <c:pt idx="136">
                  <c:v>13.353962715793005</c:v>
                </c:pt>
                <c:pt idx="137">
                  <c:v>13.392624032802667</c:v>
                </c:pt>
                <c:pt idx="138">
                  <c:v>13.431397278942637</c:v>
                </c:pt>
                <c:pt idx="139">
                  <c:v>13.470282778261112</c:v>
                </c:pt>
                <c:pt idx="140">
                  <c:v>13.509280855744453</c:v>
                </c:pt>
                <c:pt idx="141">
                  <c:v>13.548391837319896</c:v>
                </c:pt>
                <c:pt idx="142">
                  <c:v>13.587616049858266</c:v>
                </c:pt>
                <c:pt idx="143">
                  <c:v>13.62695382117673</c:v>
                </c:pt>
                <c:pt idx="144">
                  <c:v>13.666405480041519</c:v>
                </c:pt>
                <c:pt idx="145">
                  <c:v>13.705971356170677</c:v>
                </c:pt>
                <c:pt idx="146">
                  <c:v>13.74565178023683</c:v>
                </c:pt>
                <c:pt idx="147">
                  <c:v>13.785447083869938</c:v>
                </c:pt>
                <c:pt idx="148">
                  <c:v>13.825357599660064</c:v>
                </c:pt>
                <c:pt idx="149">
                  <c:v>13.865383661160168</c:v>
                </c:pt>
                <c:pt idx="150">
                  <c:v>13.905525602888877</c:v>
                </c:pt>
                <c:pt idx="151">
                  <c:v>13.945783760333294</c:v>
                </c:pt>
                <c:pt idx="152">
                  <c:v>13.986158469951798</c:v>
                </c:pt>
                <c:pt idx="153">
                  <c:v>14.026650069176849</c:v>
                </c:pt>
                <c:pt idx="154">
                  <c:v>14.067258896417824</c:v>
                </c:pt>
                <c:pt idx="155">
                  <c:v>14.107985291063828</c:v>
                </c:pt>
                <c:pt idx="156">
                  <c:v>14.148829593486543</c:v>
                </c:pt>
                <c:pt idx="157">
                  <c:v>14.189792145043057</c:v>
                </c:pt>
                <c:pt idx="158">
                  <c:v>14.230873288078747</c:v>
                </c:pt>
                <c:pt idx="159">
                  <c:v>14.272073365930101</c:v>
                </c:pt>
                <c:pt idx="160">
                  <c:v>14.313392722927619</c:v>
                </c:pt>
                <c:pt idx="161">
                  <c:v>14.354831704398674</c:v>
                </c:pt>
                <c:pt idx="162">
                  <c:v>14.396390656670405</c:v>
                </c:pt>
                <c:pt idx="163">
                  <c:v>14.438069927072609</c:v>
                </c:pt>
                <c:pt idx="164">
                  <c:v>14.479869863940642</c:v>
                </c:pt>
                <c:pt idx="165">
                  <c:v>14.521790816618338</c:v>
                </c:pt>
                <c:pt idx="166">
                  <c:v>14.563833135460918</c:v>
                </c:pt>
                <c:pt idx="167">
                  <c:v>14.605997171837926</c:v>
                </c:pt>
                <c:pt idx="168">
                  <c:v>14.64828327813616</c:v>
                </c:pt>
                <c:pt idx="169">
                  <c:v>14.690691807762621</c:v>
                </c:pt>
                <c:pt idx="170">
                  <c:v>14.733223115147467</c:v>
                </c:pt>
                <c:pt idx="171">
                  <c:v>14.775877555746973</c:v>
                </c:pt>
                <c:pt idx="172">
                  <c:v>14.818655486046499</c:v>
                </c:pt>
                <c:pt idx="173">
                  <c:v>14.861557263563482</c:v>
                </c:pt>
                <c:pt idx="174">
                  <c:v>14.904583246850406</c:v>
                </c:pt>
                <c:pt idx="175">
                  <c:v>14.947733795497806</c:v>
                </c:pt>
                <c:pt idx="176">
                  <c:v>14.99100927013728</c:v>
                </c:pt>
                <c:pt idx="177">
                  <c:v>15.034410032444496</c:v>
                </c:pt>
                <c:pt idx="178">
                  <c:v>15.077936445142218</c:v>
                </c:pt>
                <c:pt idx="179">
                  <c:v>15.121588872003333</c:v>
                </c:pt>
                <c:pt idx="180">
                  <c:v>15.165367677853892</c:v>
                </c:pt>
                <c:pt idx="181">
                  <c:v>15.209273228576166</c:v>
                </c:pt>
                <c:pt idx="182">
                  <c:v>15.253305891111696</c:v>
                </c:pt>
                <c:pt idx="183">
                  <c:v>15.297466033464364</c:v>
                </c:pt>
                <c:pt idx="184">
                  <c:v>15.341754024703462</c:v>
                </c:pt>
                <c:pt idx="185">
                  <c:v>15.386170234966793</c:v>
                </c:pt>
                <c:pt idx="186">
                  <c:v>15.430715035463741</c:v>
                </c:pt>
                <c:pt idx="187">
                  <c:v>15.475388798478393</c:v>
                </c:pt>
                <c:pt idx="188">
                  <c:v>15.520191897372641</c:v>
                </c:pt>
                <c:pt idx="189">
                  <c:v>15.565124706589302</c:v>
                </c:pt>
                <c:pt idx="190">
                  <c:v>15.610187601655252</c:v>
                </c:pt>
                <c:pt idx="191">
                  <c:v>15.655380959184562</c:v>
                </c:pt>
                <c:pt idx="192">
                  <c:v>15.700705156881643</c:v>
                </c:pt>
                <c:pt idx="193">
                  <c:v>15.746160573544412</c:v>
                </c:pt>
                <c:pt idx="194">
                  <c:v>15.791747589067445</c:v>
                </c:pt>
                <c:pt idx="195">
                  <c:v>15.837466584445158</c:v>
                </c:pt>
                <c:pt idx="196">
                  <c:v>15.883317941774999</c:v>
                </c:pt>
                <c:pt idx="197">
                  <c:v>15.929302044260625</c:v>
                </c:pt>
                <c:pt idx="198">
                  <c:v>15.975419276215112</c:v>
                </c:pt>
                <c:pt idx="199">
                  <c:v>16.021670023064182</c:v>
                </c:pt>
                <c:pt idx="200">
                  <c:v>16.068054671349394</c:v>
                </c:pt>
                <c:pt idx="201">
                  <c:v>16.114573608731401</c:v>
                </c:pt>
                <c:pt idx="202">
                  <c:v>16.161227223993176</c:v>
                </c:pt>
                <c:pt idx="203">
                  <c:v>16.208015907043272</c:v>
                </c:pt>
                <c:pt idx="204">
                  <c:v>16.254940048919057</c:v>
                </c:pt>
                <c:pt idx="205">
                  <c:v>16.30200004179002</c:v>
                </c:pt>
                <c:pt idx="206">
                  <c:v>16.349196278961013</c:v>
                </c:pt>
                <c:pt idx="207">
                  <c:v>16.396529154875562</c:v>
                </c:pt>
                <c:pt idx="208">
                  <c:v>16.443999065119144</c:v>
                </c:pt>
                <c:pt idx="209">
                  <c:v>16.491606406422509</c:v>
                </c:pt>
                <c:pt idx="210">
                  <c:v>16.539351576664988</c:v>
                </c:pt>
                <c:pt idx="211">
                  <c:v>16.58723497487783</c:v>
                </c:pt>
                <c:pt idx="212">
                  <c:v>16.635257001247506</c:v>
                </c:pt>
                <c:pt idx="213">
                  <c:v>16.683418057119098</c:v>
                </c:pt>
                <c:pt idx="214">
                  <c:v>16.731718544999616</c:v>
                </c:pt>
                <c:pt idx="215">
                  <c:v>16.780158868561372</c:v>
                </c:pt>
                <c:pt idx="216">
                  <c:v>16.828739432645374</c:v>
                </c:pt>
                <c:pt idx="217">
                  <c:v>16.87746064326468</c:v>
                </c:pt>
                <c:pt idx="218">
                  <c:v>16.926322907607808</c:v>
                </c:pt>
                <c:pt idx="219">
                  <c:v>16.975326634042137</c:v>
                </c:pt>
                <c:pt idx="220">
                  <c:v>17.024472232117319</c:v>
                </c:pt>
                <c:pt idx="221">
                  <c:v>17.073760112568692</c:v>
                </c:pt>
                <c:pt idx="222">
                  <c:v>17.123190687320729</c:v>
                </c:pt>
                <c:pt idx="223">
                  <c:v>17.17276436949048</c:v>
                </c:pt>
                <c:pt idx="224">
                  <c:v>17.222481573391008</c:v>
                </c:pt>
                <c:pt idx="225">
                  <c:v>17.272342714534862</c:v>
                </c:pt>
                <c:pt idx="226">
                  <c:v>17.322348209637557</c:v>
                </c:pt>
                <c:pt idx="227">
                  <c:v>17.372498476621047</c:v>
                </c:pt>
                <c:pt idx="228">
                  <c:v>17.422793934617214</c:v>
                </c:pt>
                <c:pt idx="229">
                  <c:v>17.473235003971379</c:v>
                </c:pt>
                <c:pt idx="230">
                  <c:v>17.52382210624582</c:v>
                </c:pt>
                <c:pt idx="231">
                  <c:v>17.574555664223279</c:v>
                </c:pt>
                <c:pt idx="232">
                  <c:v>17.625436101910509</c:v>
                </c:pt>
                <c:pt idx="233">
                  <c:v>17.676463844541811</c:v>
                </c:pt>
                <c:pt idx="234">
                  <c:v>17.727639318582597</c:v>
                </c:pt>
                <c:pt idx="235">
                  <c:v>17.77896295173294</c:v>
                </c:pt>
                <c:pt idx="236">
                  <c:v>17.830435172931153</c:v>
                </c:pt>
                <c:pt idx="237">
                  <c:v>17.882056412357386</c:v>
                </c:pt>
                <c:pt idx="238">
                  <c:v>17.933827101437206</c:v>
                </c:pt>
                <c:pt idx="239">
                  <c:v>17.985747672845207</c:v>
                </c:pt>
                <c:pt idx="240">
                  <c:v>18.037818560508637</c:v>
                </c:pt>
                <c:pt idx="241">
                  <c:v>18.090040199611003</c:v>
                </c:pt>
                <c:pt idx="242">
                  <c:v>18.142413026595733</c:v>
                </c:pt>
                <c:pt idx="243">
                  <c:v>18.194937479169791</c:v>
                </c:pt>
                <c:pt idx="244">
                  <c:v>18.247613996307379</c:v>
                </c:pt>
                <c:pt idx="245">
                  <c:v>18.300443018253571</c:v>
                </c:pt>
                <c:pt idx="246">
                  <c:v>18.35342498652799</c:v>
                </c:pt>
                <c:pt idx="247">
                  <c:v>18.406560343928536</c:v>
                </c:pt>
                <c:pt idx="248">
                  <c:v>18.459849534535046</c:v>
                </c:pt>
                <c:pt idx="249">
                  <c:v>18.513293003713024</c:v>
                </c:pt>
                <c:pt idx="250">
                  <c:v>18.566891198117357</c:v>
                </c:pt>
                <c:pt idx="251">
                  <c:v>18.620644565696065</c:v>
                </c:pt>
                <c:pt idx="252">
                  <c:v>18.674553555694008</c:v>
                </c:pt>
                <c:pt idx="253">
                  <c:v>18.728618618656686</c:v>
                </c:pt>
                <c:pt idx="254">
                  <c:v>18.782840206433971</c:v>
                </c:pt>
                <c:pt idx="255">
                  <c:v>18.837218772183896</c:v>
                </c:pt>
                <c:pt idx="256">
                  <c:v>18.891754770376441</c:v>
                </c:pt>
                <c:pt idx="257">
                  <c:v>18.946448656797322</c:v>
                </c:pt>
                <c:pt idx="258">
                  <c:v>19.001300888551832</c:v>
                </c:pt>
                <c:pt idx="259">
                  <c:v>19.05631192406862</c:v>
                </c:pt>
                <c:pt idx="260">
                  <c:v>19.111482223103536</c:v>
                </c:pt>
                <c:pt idx="261">
                  <c:v>19.166812246743493</c:v>
                </c:pt>
                <c:pt idx="262">
                  <c:v>19.222302457410301</c:v>
                </c:pt>
                <c:pt idx="263">
                  <c:v>19.277953318864533</c:v>
                </c:pt>
                <c:pt idx="264">
                  <c:v>19.3337652962094</c:v>
                </c:pt>
                <c:pt idx="265">
                  <c:v>19.389738855894663</c:v>
                </c:pt>
                <c:pt idx="266">
                  <c:v>19.445874465720483</c:v>
                </c:pt>
                <c:pt idx="267">
                  <c:v>19.50217259484138</c:v>
                </c:pt>
                <c:pt idx="268">
                  <c:v>19.558633713770117</c:v>
                </c:pt>
                <c:pt idx="269">
                  <c:v>19.615258294381661</c:v>
                </c:pt>
                <c:pt idx="270">
                  <c:v>19.672046809917102</c:v>
                </c:pt>
                <c:pt idx="271">
                  <c:v>19.728999734987624</c:v>
                </c:pt>
                <c:pt idx="272">
                  <c:v>19.786117545578474</c:v>
                </c:pt>
                <c:pt idx="273">
                  <c:v>19.843400719052919</c:v>
                </c:pt>
                <c:pt idx="274">
                  <c:v>19.90084973415626</c:v>
                </c:pt>
                <c:pt idx="275">
                  <c:v>19.958465071019827</c:v>
                </c:pt>
                <c:pt idx="276">
                  <c:v>20.01624721116497</c:v>
                </c:pt>
                <c:pt idx="277">
                  <c:v>20.074196637507121</c:v>
                </c:pt>
                <c:pt idx="278">
                  <c:v>20.132313834359788</c:v>
                </c:pt>
                <c:pt idx="279">
                  <c:v>20.190599287438648</c:v>
                </c:pt>
                <c:pt idx="280">
                  <c:v>20.24905348386557</c:v>
                </c:pt>
                <c:pt idx="281">
                  <c:v>20.307676912172695</c:v>
                </c:pt>
                <c:pt idx="282">
                  <c:v>20.36647006230654</c:v>
                </c:pt>
                <c:pt idx="283">
                  <c:v>20.42543342563205</c:v>
                </c:pt>
                <c:pt idx="284">
                  <c:v>20.484567494936751</c:v>
                </c:pt>
                <c:pt idx="285">
                  <c:v>20.543872764434845</c:v>
                </c:pt>
                <c:pt idx="286">
                  <c:v>20.603349729771338</c:v>
                </c:pt>
                <c:pt idx="287">
                  <c:v>20.662998888026181</c:v>
                </c:pt>
                <c:pt idx="288">
                  <c:v>20.722820737718443</c:v>
                </c:pt>
                <c:pt idx="289">
                  <c:v>20.782815778810466</c:v>
                </c:pt>
                <c:pt idx="290">
                  <c:v>20.842984512712039</c:v>
                </c:pt>
                <c:pt idx="291">
                  <c:v>20.903327442284581</c:v>
                </c:pt>
                <c:pt idx="292">
                  <c:v>20.96384507184537</c:v>
                </c:pt>
                <c:pt idx="293">
                  <c:v>21.024537907171737</c:v>
                </c:pt>
                <c:pt idx="294">
                  <c:v>21.085406455505304</c:v>
                </c:pt>
                <c:pt idx="295">
                  <c:v>21.146451225556198</c:v>
                </c:pt>
                <c:pt idx="296">
                  <c:v>21.207672727507354</c:v>
                </c:pt>
                <c:pt idx="297">
                  <c:v>21.269071473018734</c:v>
                </c:pt>
                <c:pt idx="298">
                  <c:v>21.330647975231599</c:v>
                </c:pt>
                <c:pt idx="299">
                  <c:v>21.392402748772838</c:v>
                </c:pt>
                <c:pt idx="300">
                  <c:v>21.454336309759235</c:v>
                </c:pt>
                <c:pt idx="301">
                  <c:v>21.51644917580181</c:v>
                </c:pt>
                <c:pt idx="302">
                  <c:v>21.578741866010098</c:v>
                </c:pt>
                <c:pt idx="303">
                  <c:v>21.641214900996552</c:v>
                </c:pt>
                <c:pt idx="304">
                  <c:v>21.703868802880834</c:v>
                </c:pt>
                <c:pt idx="305">
                  <c:v>21.766704095294219</c:v>
                </c:pt>
                <c:pt idx="306">
                  <c:v>21.829721303383955</c:v>
                </c:pt>
                <c:pt idx="307">
                  <c:v>21.892920953817651</c:v>
                </c:pt>
                <c:pt idx="308">
                  <c:v>21.956303574787682</c:v>
                </c:pt>
                <c:pt idx="309">
                  <c:v>22.019869696015601</c:v>
                </c:pt>
                <c:pt idx="310">
                  <c:v>22.083619848756584</c:v>
                </c:pt>
                <c:pt idx="311">
                  <c:v>22.147554565803826</c:v>
                </c:pt>
                <c:pt idx="312">
                  <c:v>22.211674381493044</c:v>
                </c:pt>
                <c:pt idx="313">
                  <c:v>22.275979831706913</c:v>
                </c:pt>
                <c:pt idx="314">
                  <c:v>22.340471453879555</c:v>
                </c:pt>
                <c:pt idx="315">
                  <c:v>22.405149787001029</c:v>
                </c:pt>
                <c:pt idx="316">
                  <c:v>22.470015371621823</c:v>
                </c:pt>
                <c:pt idx="317">
                  <c:v>22.535068749857402</c:v>
                </c:pt>
                <c:pt idx="318">
                  <c:v>22.600310465392702</c:v>
                </c:pt>
                <c:pt idx="319">
                  <c:v>22.665741063486706</c:v>
                </c:pt>
                <c:pt idx="320">
                  <c:v>22.731361090976979</c:v>
                </c:pt>
                <c:pt idx="321">
                  <c:v>22.797171096284242</c:v>
                </c:pt>
                <c:pt idx="322">
                  <c:v>22.863171629416978</c:v>
                </c:pt>
                <c:pt idx="323">
                  <c:v>22.929363241975985</c:v>
                </c:pt>
                <c:pt idx="324">
                  <c:v>22.995746487159032</c:v>
                </c:pt>
                <c:pt idx="325">
                  <c:v>23.062321919765449</c:v>
                </c:pt>
                <c:pt idx="326">
                  <c:v>23.129090096200784</c:v>
                </c:pt>
                <c:pt idx="327">
                  <c:v>23.196051574481441</c:v>
                </c:pt>
                <c:pt idx="328">
                  <c:v>23.263206914239351</c:v>
                </c:pt>
                <c:pt idx="329">
                  <c:v>23.330556676726637</c:v>
                </c:pt>
                <c:pt idx="330">
                  <c:v>23.398101424820336</c:v>
                </c:pt>
                <c:pt idx="331">
                  <c:v>23.465841723027054</c:v>
                </c:pt>
                <c:pt idx="332">
                  <c:v>23.53377813748773</c:v>
                </c:pt>
                <c:pt idx="333">
                  <c:v>23.601911235982342</c:v>
                </c:pt>
                <c:pt idx="334">
                  <c:v>23.670241587934655</c:v>
                </c:pt>
                <c:pt idx="335">
                  <c:v>23.738769764416997</c:v>
                </c:pt>
                <c:pt idx="336">
                  <c:v>23.807496338155001</c:v>
                </c:pt>
                <c:pt idx="337">
                  <c:v>23.876421883532423</c:v>
                </c:pt>
                <c:pt idx="338">
                  <c:v>23.945546976595924</c:v>
                </c:pt>
                <c:pt idx="339">
                  <c:v>24.014872195059887</c:v>
                </c:pt>
                <c:pt idx="340">
                  <c:v>24.084398118311249</c:v>
                </c:pt>
                <c:pt idx="341">
                  <c:v>24.154125327414338</c:v>
                </c:pt>
                <c:pt idx="342">
                  <c:v>24.224054405115737</c:v>
                </c:pt>
                <c:pt idx="343">
                  <c:v>24.29418593584915</c:v>
                </c:pt>
                <c:pt idx="344">
                  <c:v>24.364520505740288</c:v>
                </c:pt>
                <c:pt idx="345">
                  <c:v>24.435058702611755</c:v>
                </c:pt>
                <c:pt idx="346">
                  <c:v>24.505801115987982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418560"/>
        <c:axId val="170420096"/>
      </c:scatterChart>
      <c:valAx>
        <c:axId val="1704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170420096"/>
        <c:crosses val="autoZero"/>
        <c:crossBetween val="midCat"/>
      </c:valAx>
      <c:valAx>
        <c:axId val="1704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418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Major Laboratories, Inc.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Beijer</dc:creator>
  <cp:lastModifiedBy>eigenaar</cp:lastModifiedBy>
  <cp:revision>15</cp:revision>
  <dcterms:created xsi:type="dcterms:W3CDTF">2015-10-16T17:33:00Z</dcterms:created>
  <dcterms:modified xsi:type="dcterms:W3CDTF">2015-10-17T04:48:00Z</dcterms:modified>
</cp:coreProperties>
</file>