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7F" w:rsidRPr="004A1AA3" w:rsidRDefault="00BD217F" w:rsidP="004D6D3D">
      <w:pPr>
        <w:jc w:val="both"/>
        <w:rPr>
          <w:sz w:val="24"/>
          <w:szCs w:val="24"/>
        </w:rPr>
      </w:pPr>
      <w:r w:rsidRPr="004A1AA3">
        <w:rPr>
          <w:sz w:val="24"/>
          <w:szCs w:val="24"/>
        </w:rPr>
        <w:t>Aan:</w:t>
      </w:r>
    </w:p>
    <w:p w:rsidR="00BD217F" w:rsidRPr="004A1AA3" w:rsidRDefault="000C5836" w:rsidP="004D6D3D">
      <w:pPr>
        <w:jc w:val="both"/>
        <w:rPr>
          <w:sz w:val="24"/>
          <w:szCs w:val="24"/>
        </w:rPr>
      </w:pPr>
      <w:hyperlink r:id="rId6" w:history="1">
        <w:r w:rsidRPr="00E36571">
          <w:rPr>
            <w:rStyle w:val="Hyperlink"/>
            <w:sz w:val="24"/>
            <w:szCs w:val="24"/>
          </w:rPr>
          <w:t>cie.fin@tweedekamer.nl</w:t>
        </w:r>
      </w:hyperlink>
      <w:r w:rsidR="00BD217F" w:rsidRPr="004A1AA3">
        <w:rPr>
          <w:sz w:val="24"/>
          <w:szCs w:val="24"/>
        </w:rPr>
        <w:t xml:space="preserve">; </w:t>
      </w:r>
      <w:hyperlink r:id="rId7" w:history="1">
        <w:r w:rsidR="00BD217F" w:rsidRPr="004A1AA3">
          <w:rPr>
            <w:rStyle w:val="Hyperlink"/>
            <w:sz w:val="24"/>
            <w:szCs w:val="24"/>
            <w:u w:val="none"/>
          </w:rPr>
          <w:t>cie.szw@tweedekamer.nl</w:t>
        </w:r>
      </w:hyperlink>
    </w:p>
    <w:p w:rsidR="00BD217F" w:rsidRPr="004A1AA3" w:rsidRDefault="00BD217F" w:rsidP="004D6D3D">
      <w:pPr>
        <w:jc w:val="both"/>
        <w:rPr>
          <w:sz w:val="24"/>
          <w:szCs w:val="24"/>
        </w:rPr>
      </w:pPr>
    </w:p>
    <w:p w:rsidR="00BD217F" w:rsidRPr="004A1AA3" w:rsidRDefault="00BD217F" w:rsidP="004D6D3D">
      <w:pPr>
        <w:jc w:val="both"/>
        <w:rPr>
          <w:sz w:val="24"/>
          <w:szCs w:val="24"/>
        </w:rPr>
      </w:pPr>
      <w:r w:rsidRPr="004A1AA3">
        <w:rPr>
          <w:sz w:val="24"/>
          <w:szCs w:val="24"/>
        </w:rPr>
        <w:t xml:space="preserve">Kopie: </w:t>
      </w:r>
    </w:p>
    <w:p w:rsidR="00BD217F" w:rsidRPr="004A1AA3" w:rsidRDefault="00476E1A" w:rsidP="004D6D3D">
      <w:pPr>
        <w:jc w:val="both"/>
        <w:rPr>
          <w:sz w:val="24"/>
          <w:szCs w:val="24"/>
        </w:rPr>
      </w:pPr>
      <w:hyperlink r:id="rId8" w:history="1">
        <w:r w:rsidR="00BD217F" w:rsidRPr="004A1AA3">
          <w:rPr>
            <w:rStyle w:val="Hyperlink"/>
            <w:sz w:val="24"/>
            <w:szCs w:val="24"/>
            <w:u w:val="none"/>
          </w:rPr>
          <w:t>info@pensioenfederatie.nl</w:t>
        </w:r>
      </w:hyperlink>
    </w:p>
    <w:p w:rsidR="00BD217F" w:rsidRPr="004A1AA3" w:rsidRDefault="00476E1A" w:rsidP="004D6D3D">
      <w:pPr>
        <w:jc w:val="both"/>
        <w:rPr>
          <w:sz w:val="24"/>
          <w:szCs w:val="24"/>
        </w:rPr>
      </w:pPr>
      <w:hyperlink r:id="rId9" w:history="1">
        <w:r w:rsidR="00BD217F" w:rsidRPr="004A1AA3">
          <w:rPr>
            <w:rStyle w:val="Hyperlink"/>
            <w:sz w:val="24"/>
            <w:szCs w:val="24"/>
            <w:u w:val="none"/>
          </w:rPr>
          <w:t>consumentenvoorlichting@afm.nl</w:t>
        </w:r>
      </w:hyperlink>
    </w:p>
    <w:p w:rsidR="00BD217F" w:rsidRPr="004A1AA3" w:rsidRDefault="00476E1A" w:rsidP="004D6D3D">
      <w:pPr>
        <w:jc w:val="both"/>
        <w:rPr>
          <w:sz w:val="24"/>
          <w:szCs w:val="24"/>
        </w:rPr>
      </w:pPr>
      <w:hyperlink r:id="rId10" w:history="1">
        <w:r w:rsidR="00BD217F" w:rsidRPr="004A1AA3">
          <w:rPr>
            <w:rStyle w:val="Hyperlink"/>
            <w:sz w:val="24"/>
            <w:szCs w:val="24"/>
            <w:u w:val="none"/>
          </w:rPr>
          <w:t>info@dnb.nl</w:t>
        </w:r>
      </w:hyperlink>
    </w:p>
    <w:p w:rsidR="00BD217F" w:rsidRPr="004A1AA3" w:rsidRDefault="00BD217F" w:rsidP="004D6D3D">
      <w:pPr>
        <w:jc w:val="both"/>
        <w:rPr>
          <w:sz w:val="24"/>
          <w:szCs w:val="24"/>
        </w:rPr>
      </w:pPr>
    </w:p>
    <w:p w:rsidR="000C5836" w:rsidRPr="004A1AA3" w:rsidRDefault="000C5836" w:rsidP="000C5836">
      <w:pPr>
        <w:jc w:val="both"/>
        <w:rPr>
          <w:b/>
          <w:sz w:val="24"/>
          <w:szCs w:val="24"/>
          <w:u w:val="single"/>
        </w:rPr>
      </w:pPr>
      <w:r w:rsidRPr="004A1AA3">
        <w:rPr>
          <w:sz w:val="24"/>
          <w:szCs w:val="24"/>
        </w:rPr>
        <w:t xml:space="preserve">Betreft: </w:t>
      </w:r>
      <w:r w:rsidRPr="004A1AA3">
        <w:rPr>
          <w:b/>
          <w:sz w:val="24"/>
          <w:szCs w:val="24"/>
          <w:u w:val="single"/>
        </w:rPr>
        <w:t>Meetkundige methode voor de bepaling van rendementen en de risico’s van beleggen in aandelen door modellering middels een evenwichtsmodel met fluctuaties om de gemiddelde meetkundige lijn.</w:t>
      </w:r>
    </w:p>
    <w:p w:rsidR="000C5836" w:rsidRPr="004A1AA3" w:rsidRDefault="000C5836" w:rsidP="000C5836">
      <w:pPr>
        <w:jc w:val="both"/>
        <w:rPr>
          <w:sz w:val="24"/>
          <w:szCs w:val="24"/>
        </w:rPr>
      </w:pPr>
    </w:p>
    <w:p w:rsidR="00BD217F" w:rsidRPr="004A1AA3" w:rsidRDefault="00BD217F" w:rsidP="00BD217F">
      <w:pPr>
        <w:jc w:val="both"/>
        <w:rPr>
          <w:sz w:val="24"/>
          <w:szCs w:val="24"/>
        </w:rPr>
      </w:pPr>
      <w:r w:rsidRPr="004A1AA3">
        <w:rPr>
          <w:sz w:val="24"/>
          <w:szCs w:val="24"/>
        </w:rPr>
        <w:t>Geachte dames, heren,</w:t>
      </w:r>
    </w:p>
    <w:p w:rsidR="00BD217F" w:rsidRPr="004A1AA3" w:rsidRDefault="00617C7C" w:rsidP="004D6D3D">
      <w:pPr>
        <w:jc w:val="both"/>
        <w:rPr>
          <w:sz w:val="24"/>
          <w:szCs w:val="24"/>
        </w:rPr>
      </w:pPr>
      <w:r w:rsidRPr="004A1AA3">
        <w:rPr>
          <w:sz w:val="24"/>
          <w:szCs w:val="24"/>
        </w:rPr>
        <w:t xml:space="preserve">In aansluiting en aanvulling op mijn eerdere brieven “meetkundig fondsrendement”, “de onvermijdelijke fatale afloop van de </w:t>
      </w:r>
      <w:proofErr w:type="spellStart"/>
      <w:r w:rsidRPr="004A1AA3">
        <w:rPr>
          <w:sz w:val="24"/>
          <w:szCs w:val="24"/>
        </w:rPr>
        <w:t>woekerpolisaffaire</w:t>
      </w:r>
      <w:proofErr w:type="spellEnd"/>
      <w:r w:rsidRPr="004A1AA3">
        <w:rPr>
          <w:sz w:val="24"/>
          <w:szCs w:val="24"/>
        </w:rPr>
        <w:t>” en “(onjuist) meetkundig fondsrendement, de aanstaande vernietiging van Levensverzekeraars, het Ministerie van Financi</w:t>
      </w:r>
      <w:r w:rsidRPr="004A1AA3">
        <w:rPr>
          <w:rFonts w:cs="Arial"/>
          <w:color w:val="2D404E"/>
          <w:sz w:val="24"/>
          <w:szCs w:val="24"/>
          <w:shd w:val="clear" w:color="auto" w:fill="FFFFFF"/>
        </w:rPr>
        <w:t>ë</w:t>
      </w:r>
      <w:r w:rsidRPr="004A1AA3">
        <w:rPr>
          <w:sz w:val="24"/>
          <w:szCs w:val="24"/>
        </w:rPr>
        <w:t>n als Pensioenuitvoerder, en meetkundige bepaling van de fatale datum”</w:t>
      </w:r>
      <w:r w:rsidR="00F37395">
        <w:rPr>
          <w:sz w:val="24"/>
          <w:szCs w:val="24"/>
        </w:rPr>
        <w:t xml:space="preserve"> </w:t>
      </w:r>
      <w:r w:rsidRPr="004A1AA3">
        <w:rPr>
          <w:sz w:val="24"/>
          <w:szCs w:val="24"/>
        </w:rPr>
        <w:t>g</w:t>
      </w:r>
      <w:r w:rsidR="00BD217F" w:rsidRPr="004A1AA3">
        <w:rPr>
          <w:sz w:val="24"/>
          <w:szCs w:val="24"/>
        </w:rPr>
        <w:t xml:space="preserve">elieve </w:t>
      </w:r>
      <w:r w:rsidRPr="004A1AA3">
        <w:rPr>
          <w:sz w:val="24"/>
          <w:szCs w:val="24"/>
        </w:rPr>
        <w:t>bijgesloten document</w:t>
      </w:r>
      <w:r w:rsidR="00BD217F" w:rsidRPr="004A1AA3">
        <w:rPr>
          <w:sz w:val="24"/>
          <w:szCs w:val="24"/>
        </w:rPr>
        <w:t xml:space="preserve"> in ontvangst te nemen voor publicatie in de Staatscourant teneinde </w:t>
      </w:r>
      <w:r w:rsidR="00DC241E">
        <w:rPr>
          <w:sz w:val="24"/>
          <w:szCs w:val="24"/>
        </w:rPr>
        <w:t xml:space="preserve">de schade te beperken door </w:t>
      </w:r>
      <w:r w:rsidR="00BD217F" w:rsidRPr="004A1AA3">
        <w:rPr>
          <w:sz w:val="24"/>
          <w:szCs w:val="24"/>
        </w:rPr>
        <w:t>juiste voorlichting aan uw burgers te kunnen doen verschaffen.</w:t>
      </w:r>
    </w:p>
    <w:p w:rsidR="00617C7C" w:rsidRPr="004A1AA3" w:rsidRDefault="00617C7C" w:rsidP="004D6D3D">
      <w:pPr>
        <w:jc w:val="both"/>
        <w:rPr>
          <w:sz w:val="24"/>
          <w:szCs w:val="24"/>
        </w:rPr>
      </w:pPr>
      <w:r w:rsidRPr="004A1AA3">
        <w:rPr>
          <w:sz w:val="24"/>
          <w:szCs w:val="24"/>
        </w:rPr>
        <w:t xml:space="preserve">Mijn verzoek is dus specifiek om niet alleen in de wetgeving vast te leggen dat </w:t>
      </w:r>
      <w:r w:rsidR="00F37395">
        <w:rPr>
          <w:sz w:val="24"/>
          <w:szCs w:val="24"/>
        </w:rPr>
        <w:t xml:space="preserve">de opgegeven rendementen </w:t>
      </w:r>
      <w:r w:rsidRPr="004A1AA3">
        <w:rPr>
          <w:sz w:val="24"/>
          <w:szCs w:val="24"/>
        </w:rPr>
        <w:t xml:space="preserve">meetkundig </w:t>
      </w:r>
      <w:r w:rsidR="00F37395">
        <w:rPr>
          <w:sz w:val="24"/>
          <w:szCs w:val="24"/>
        </w:rPr>
        <w:t>dienen te zijn</w:t>
      </w:r>
      <w:r w:rsidRPr="004A1AA3">
        <w:rPr>
          <w:sz w:val="24"/>
          <w:szCs w:val="24"/>
        </w:rPr>
        <w:t xml:space="preserve">, maar ook in de wetgeving vast te leggen hoe deze </w:t>
      </w:r>
      <w:r w:rsidR="00DC241E">
        <w:rPr>
          <w:sz w:val="24"/>
          <w:szCs w:val="24"/>
        </w:rPr>
        <w:t xml:space="preserve">rendementen </w:t>
      </w:r>
      <w:r w:rsidR="00F37395">
        <w:rPr>
          <w:sz w:val="24"/>
          <w:szCs w:val="24"/>
        </w:rPr>
        <w:t xml:space="preserve">meetkundig </w:t>
      </w:r>
      <w:r w:rsidR="00DC241E">
        <w:rPr>
          <w:sz w:val="24"/>
          <w:szCs w:val="24"/>
        </w:rPr>
        <w:t>bepaald dient te worden. D</w:t>
      </w:r>
      <w:r w:rsidRPr="004A1AA3">
        <w:rPr>
          <w:sz w:val="24"/>
          <w:szCs w:val="24"/>
        </w:rPr>
        <w:t>it opdat de juiste methode wordt toegepast.</w:t>
      </w:r>
    </w:p>
    <w:p w:rsidR="00BD217F" w:rsidRDefault="00617C7C" w:rsidP="004D6D3D">
      <w:pPr>
        <w:jc w:val="both"/>
        <w:rPr>
          <w:sz w:val="24"/>
          <w:szCs w:val="24"/>
        </w:rPr>
      </w:pPr>
      <w:r w:rsidRPr="004A1AA3">
        <w:rPr>
          <w:sz w:val="24"/>
          <w:szCs w:val="24"/>
        </w:rPr>
        <w:t xml:space="preserve">Voor aandelen is dat </w:t>
      </w:r>
      <w:r w:rsidR="00F37395">
        <w:rPr>
          <w:sz w:val="24"/>
          <w:szCs w:val="24"/>
        </w:rPr>
        <w:t xml:space="preserve">zoals </w:t>
      </w:r>
      <w:r w:rsidRPr="004A1AA3">
        <w:rPr>
          <w:sz w:val="24"/>
          <w:szCs w:val="24"/>
        </w:rPr>
        <w:t xml:space="preserve">in bijgesloten document omschreven, voor obligaties ontbreekt het mij </w:t>
      </w:r>
      <w:r w:rsidR="00C139EF">
        <w:rPr>
          <w:sz w:val="24"/>
          <w:szCs w:val="24"/>
        </w:rPr>
        <w:t xml:space="preserve">helaas </w:t>
      </w:r>
      <w:r w:rsidRPr="004A1AA3">
        <w:rPr>
          <w:sz w:val="24"/>
          <w:szCs w:val="24"/>
        </w:rPr>
        <w:t>aan gegevens hierover een zinnige uitspraak te kunnen doen</w:t>
      </w:r>
      <w:r w:rsidR="00C139EF">
        <w:rPr>
          <w:sz w:val="24"/>
          <w:szCs w:val="24"/>
        </w:rPr>
        <w:t>, wellicht volgt dit ook een ander mechanisme</w:t>
      </w:r>
      <w:r w:rsidRPr="004A1AA3">
        <w:rPr>
          <w:sz w:val="24"/>
          <w:szCs w:val="24"/>
        </w:rPr>
        <w:t>.</w:t>
      </w:r>
    </w:p>
    <w:p w:rsidR="000C5836" w:rsidRPr="004A1AA3" w:rsidRDefault="000C5836" w:rsidP="004D6D3D">
      <w:pPr>
        <w:jc w:val="both"/>
        <w:rPr>
          <w:sz w:val="24"/>
          <w:szCs w:val="24"/>
        </w:rPr>
      </w:pPr>
      <w:r>
        <w:rPr>
          <w:sz w:val="24"/>
          <w:szCs w:val="24"/>
        </w:rPr>
        <w:t>Op verzoek kan ik -met genoegen</w:t>
      </w:r>
      <w:r w:rsidR="00476E1A">
        <w:rPr>
          <w:sz w:val="24"/>
          <w:szCs w:val="24"/>
        </w:rPr>
        <w:t xml:space="preserve"> overigens</w:t>
      </w:r>
      <w:r>
        <w:rPr>
          <w:sz w:val="24"/>
          <w:szCs w:val="24"/>
        </w:rPr>
        <w:t>-  nadere toelichting verschaffen.</w:t>
      </w:r>
      <w:bookmarkStart w:id="0" w:name="_GoBack"/>
      <w:bookmarkEnd w:id="0"/>
    </w:p>
    <w:p w:rsidR="00F37395" w:rsidRDefault="00F37395" w:rsidP="004D6D3D">
      <w:pPr>
        <w:jc w:val="both"/>
        <w:rPr>
          <w:sz w:val="24"/>
          <w:szCs w:val="24"/>
        </w:rPr>
      </w:pPr>
    </w:p>
    <w:p w:rsidR="00BD217F" w:rsidRPr="004A1AA3" w:rsidRDefault="00BD217F" w:rsidP="004D6D3D">
      <w:pPr>
        <w:jc w:val="both"/>
        <w:rPr>
          <w:sz w:val="24"/>
          <w:szCs w:val="24"/>
        </w:rPr>
      </w:pPr>
      <w:r w:rsidRPr="004A1AA3">
        <w:rPr>
          <w:sz w:val="24"/>
          <w:szCs w:val="24"/>
        </w:rPr>
        <w:t xml:space="preserve">Met vriendelijke groet, </w:t>
      </w:r>
    </w:p>
    <w:p w:rsidR="00BD217F" w:rsidRPr="004A1AA3" w:rsidRDefault="00BD217F" w:rsidP="004D6D3D">
      <w:pPr>
        <w:jc w:val="both"/>
        <w:rPr>
          <w:sz w:val="24"/>
          <w:szCs w:val="24"/>
        </w:rPr>
      </w:pPr>
    </w:p>
    <w:p w:rsidR="00BD217F" w:rsidRPr="004A1AA3" w:rsidRDefault="00BD217F" w:rsidP="004D6D3D">
      <w:pPr>
        <w:jc w:val="both"/>
        <w:rPr>
          <w:i/>
          <w:sz w:val="24"/>
          <w:szCs w:val="24"/>
        </w:rPr>
      </w:pPr>
      <w:r w:rsidRPr="004A1AA3">
        <w:rPr>
          <w:sz w:val="24"/>
          <w:szCs w:val="24"/>
        </w:rPr>
        <w:t>Dr. Felix H. Beijer.</w:t>
      </w:r>
    </w:p>
    <w:sectPr w:rsidR="00BD217F" w:rsidRPr="004A1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E6B"/>
    <w:multiLevelType w:val="hybridMultilevel"/>
    <w:tmpl w:val="D996E206"/>
    <w:lvl w:ilvl="0" w:tplc="EEE6A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73027"/>
    <w:multiLevelType w:val="hybridMultilevel"/>
    <w:tmpl w:val="6068E710"/>
    <w:lvl w:ilvl="0" w:tplc="86FACE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D64C9"/>
    <w:multiLevelType w:val="hybridMultilevel"/>
    <w:tmpl w:val="32CC40BA"/>
    <w:lvl w:ilvl="0" w:tplc="48BE34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94C17"/>
    <w:multiLevelType w:val="hybridMultilevel"/>
    <w:tmpl w:val="2E5CFF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638B6"/>
    <w:multiLevelType w:val="hybridMultilevel"/>
    <w:tmpl w:val="1EC6DF12"/>
    <w:lvl w:ilvl="0" w:tplc="D562C3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93A95"/>
    <w:multiLevelType w:val="hybridMultilevel"/>
    <w:tmpl w:val="F594D926"/>
    <w:lvl w:ilvl="0" w:tplc="0B0411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F6DE7"/>
    <w:multiLevelType w:val="hybridMultilevel"/>
    <w:tmpl w:val="889078A8"/>
    <w:lvl w:ilvl="0" w:tplc="A3CE91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97356"/>
    <w:multiLevelType w:val="hybridMultilevel"/>
    <w:tmpl w:val="13C6D100"/>
    <w:lvl w:ilvl="0" w:tplc="A5D672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19"/>
    <w:rsid w:val="000036C0"/>
    <w:rsid w:val="00003855"/>
    <w:rsid w:val="00014C1F"/>
    <w:rsid w:val="00024128"/>
    <w:rsid w:val="00044D98"/>
    <w:rsid w:val="00054BA0"/>
    <w:rsid w:val="000561A5"/>
    <w:rsid w:val="00072EC2"/>
    <w:rsid w:val="00083587"/>
    <w:rsid w:val="000863C9"/>
    <w:rsid w:val="000877A1"/>
    <w:rsid w:val="00087A10"/>
    <w:rsid w:val="000C5836"/>
    <w:rsid w:val="000D1688"/>
    <w:rsid w:val="000D747A"/>
    <w:rsid w:val="000F01A1"/>
    <w:rsid w:val="00101DC4"/>
    <w:rsid w:val="001027D9"/>
    <w:rsid w:val="00105C09"/>
    <w:rsid w:val="0011260D"/>
    <w:rsid w:val="0011300F"/>
    <w:rsid w:val="00116DBA"/>
    <w:rsid w:val="00127F3E"/>
    <w:rsid w:val="00133568"/>
    <w:rsid w:val="00152F8A"/>
    <w:rsid w:val="00154E04"/>
    <w:rsid w:val="001638B9"/>
    <w:rsid w:val="001B3D1E"/>
    <w:rsid w:val="001D68B4"/>
    <w:rsid w:val="001E0A58"/>
    <w:rsid w:val="001F6A88"/>
    <w:rsid w:val="00205608"/>
    <w:rsid w:val="0022395F"/>
    <w:rsid w:val="00242936"/>
    <w:rsid w:val="00262CDA"/>
    <w:rsid w:val="00282086"/>
    <w:rsid w:val="0028535E"/>
    <w:rsid w:val="002961B8"/>
    <w:rsid w:val="002A1D55"/>
    <w:rsid w:val="002C093A"/>
    <w:rsid w:val="002D154C"/>
    <w:rsid w:val="002D1588"/>
    <w:rsid w:val="002E03AE"/>
    <w:rsid w:val="002F787F"/>
    <w:rsid w:val="00300FA1"/>
    <w:rsid w:val="00303164"/>
    <w:rsid w:val="00347ED7"/>
    <w:rsid w:val="00370E03"/>
    <w:rsid w:val="0039147D"/>
    <w:rsid w:val="0039348B"/>
    <w:rsid w:val="003B218B"/>
    <w:rsid w:val="003B241C"/>
    <w:rsid w:val="003E6C46"/>
    <w:rsid w:val="003F7F69"/>
    <w:rsid w:val="004049AD"/>
    <w:rsid w:val="00414B89"/>
    <w:rsid w:val="00421233"/>
    <w:rsid w:val="004249FE"/>
    <w:rsid w:val="00441276"/>
    <w:rsid w:val="00464C08"/>
    <w:rsid w:val="00476E1A"/>
    <w:rsid w:val="004A1AA3"/>
    <w:rsid w:val="004A6761"/>
    <w:rsid w:val="004D6D3D"/>
    <w:rsid w:val="004E5DFB"/>
    <w:rsid w:val="004E7184"/>
    <w:rsid w:val="004F4E48"/>
    <w:rsid w:val="00536E36"/>
    <w:rsid w:val="00556C5F"/>
    <w:rsid w:val="0056351F"/>
    <w:rsid w:val="0056507C"/>
    <w:rsid w:val="005709F8"/>
    <w:rsid w:val="00574B71"/>
    <w:rsid w:val="0057657E"/>
    <w:rsid w:val="00581C6B"/>
    <w:rsid w:val="0058569C"/>
    <w:rsid w:val="005C64D1"/>
    <w:rsid w:val="005E329E"/>
    <w:rsid w:val="005E48C1"/>
    <w:rsid w:val="005E64D8"/>
    <w:rsid w:val="005F4D80"/>
    <w:rsid w:val="00601336"/>
    <w:rsid w:val="00617C7C"/>
    <w:rsid w:val="00636147"/>
    <w:rsid w:val="006442D5"/>
    <w:rsid w:val="00652383"/>
    <w:rsid w:val="00666AA1"/>
    <w:rsid w:val="006711FE"/>
    <w:rsid w:val="006721FB"/>
    <w:rsid w:val="00690C62"/>
    <w:rsid w:val="006A327E"/>
    <w:rsid w:val="006A4CBF"/>
    <w:rsid w:val="006A5D2B"/>
    <w:rsid w:val="006B2FFE"/>
    <w:rsid w:val="006B561A"/>
    <w:rsid w:val="006D170B"/>
    <w:rsid w:val="006D18B3"/>
    <w:rsid w:val="007224BA"/>
    <w:rsid w:val="00726BA9"/>
    <w:rsid w:val="00735802"/>
    <w:rsid w:val="00744120"/>
    <w:rsid w:val="00745196"/>
    <w:rsid w:val="00764350"/>
    <w:rsid w:val="00771DD7"/>
    <w:rsid w:val="00773479"/>
    <w:rsid w:val="007755AA"/>
    <w:rsid w:val="00790CA5"/>
    <w:rsid w:val="007D2CA1"/>
    <w:rsid w:val="007D6F0E"/>
    <w:rsid w:val="007D75E3"/>
    <w:rsid w:val="007E0DF5"/>
    <w:rsid w:val="008067DC"/>
    <w:rsid w:val="008224CD"/>
    <w:rsid w:val="00835899"/>
    <w:rsid w:val="00842440"/>
    <w:rsid w:val="00845536"/>
    <w:rsid w:val="00853862"/>
    <w:rsid w:val="00854B7A"/>
    <w:rsid w:val="00856CD9"/>
    <w:rsid w:val="00880627"/>
    <w:rsid w:val="008A5729"/>
    <w:rsid w:val="008A6EB4"/>
    <w:rsid w:val="008D3349"/>
    <w:rsid w:val="008D7FA8"/>
    <w:rsid w:val="008E0005"/>
    <w:rsid w:val="008E108E"/>
    <w:rsid w:val="008E1E60"/>
    <w:rsid w:val="00902168"/>
    <w:rsid w:val="00902763"/>
    <w:rsid w:val="009161F1"/>
    <w:rsid w:val="0093626B"/>
    <w:rsid w:val="00951353"/>
    <w:rsid w:val="00961465"/>
    <w:rsid w:val="00965974"/>
    <w:rsid w:val="00967B31"/>
    <w:rsid w:val="00980BDC"/>
    <w:rsid w:val="0099126E"/>
    <w:rsid w:val="009B0715"/>
    <w:rsid w:val="009C797C"/>
    <w:rsid w:val="009E1B52"/>
    <w:rsid w:val="009F122A"/>
    <w:rsid w:val="009F393B"/>
    <w:rsid w:val="00A01388"/>
    <w:rsid w:val="00A03E09"/>
    <w:rsid w:val="00A0639C"/>
    <w:rsid w:val="00A157A3"/>
    <w:rsid w:val="00A20A11"/>
    <w:rsid w:val="00A258CF"/>
    <w:rsid w:val="00A32A05"/>
    <w:rsid w:val="00A337A0"/>
    <w:rsid w:val="00A35CB1"/>
    <w:rsid w:val="00A661A8"/>
    <w:rsid w:val="00A71D7B"/>
    <w:rsid w:val="00A737B0"/>
    <w:rsid w:val="00A73A42"/>
    <w:rsid w:val="00A93C64"/>
    <w:rsid w:val="00AE212F"/>
    <w:rsid w:val="00B0318B"/>
    <w:rsid w:val="00B07BD3"/>
    <w:rsid w:val="00B1145F"/>
    <w:rsid w:val="00B24BF1"/>
    <w:rsid w:val="00B450EC"/>
    <w:rsid w:val="00B6041B"/>
    <w:rsid w:val="00B8010F"/>
    <w:rsid w:val="00BB101B"/>
    <w:rsid w:val="00BB55B1"/>
    <w:rsid w:val="00BD217F"/>
    <w:rsid w:val="00BE240B"/>
    <w:rsid w:val="00BF5234"/>
    <w:rsid w:val="00BF5C34"/>
    <w:rsid w:val="00BF7C00"/>
    <w:rsid w:val="00C02F69"/>
    <w:rsid w:val="00C139EF"/>
    <w:rsid w:val="00C30BDD"/>
    <w:rsid w:val="00C3353B"/>
    <w:rsid w:val="00C43B51"/>
    <w:rsid w:val="00C539BC"/>
    <w:rsid w:val="00C730A3"/>
    <w:rsid w:val="00C8455D"/>
    <w:rsid w:val="00C91DFB"/>
    <w:rsid w:val="00C94F0B"/>
    <w:rsid w:val="00CD5440"/>
    <w:rsid w:val="00CE6FB6"/>
    <w:rsid w:val="00D04F16"/>
    <w:rsid w:val="00D1614E"/>
    <w:rsid w:val="00D16692"/>
    <w:rsid w:val="00D36A02"/>
    <w:rsid w:val="00D40AB3"/>
    <w:rsid w:val="00D44498"/>
    <w:rsid w:val="00D4466C"/>
    <w:rsid w:val="00D56D19"/>
    <w:rsid w:val="00D836D6"/>
    <w:rsid w:val="00D90E71"/>
    <w:rsid w:val="00DC241E"/>
    <w:rsid w:val="00DC7AAD"/>
    <w:rsid w:val="00DD138A"/>
    <w:rsid w:val="00DE5CB7"/>
    <w:rsid w:val="00DF56D5"/>
    <w:rsid w:val="00DF6032"/>
    <w:rsid w:val="00E04428"/>
    <w:rsid w:val="00E05D6D"/>
    <w:rsid w:val="00E17FC7"/>
    <w:rsid w:val="00E2175F"/>
    <w:rsid w:val="00E23F8E"/>
    <w:rsid w:val="00E24F50"/>
    <w:rsid w:val="00E30393"/>
    <w:rsid w:val="00E43CD5"/>
    <w:rsid w:val="00E541E5"/>
    <w:rsid w:val="00E80E16"/>
    <w:rsid w:val="00E8374C"/>
    <w:rsid w:val="00E91FDD"/>
    <w:rsid w:val="00E929F9"/>
    <w:rsid w:val="00EA17ED"/>
    <w:rsid w:val="00EB1371"/>
    <w:rsid w:val="00EB2100"/>
    <w:rsid w:val="00EB6114"/>
    <w:rsid w:val="00EB6926"/>
    <w:rsid w:val="00ED03B5"/>
    <w:rsid w:val="00EE0A06"/>
    <w:rsid w:val="00F3218A"/>
    <w:rsid w:val="00F37395"/>
    <w:rsid w:val="00F52013"/>
    <w:rsid w:val="00F84D76"/>
    <w:rsid w:val="00F958FA"/>
    <w:rsid w:val="00F95E70"/>
    <w:rsid w:val="00F97655"/>
    <w:rsid w:val="00FA0344"/>
    <w:rsid w:val="00FA0FAA"/>
    <w:rsid w:val="00FB2D75"/>
    <w:rsid w:val="00FB778A"/>
    <w:rsid w:val="00FC2B1C"/>
    <w:rsid w:val="00FD6DE8"/>
    <w:rsid w:val="00FE68FA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E48C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90C62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F84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7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E48C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90C62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F84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7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1987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6" w:space="14" w:color="0088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nsioenfederatie.n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ie.szw@tweedekamer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e.fin@tweedekamer.n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dnb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umentenvoorlichting@afm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Cambridge Major Laboratories, Inc.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Beijer</dc:creator>
  <cp:lastModifiedBy>eigenaar</cp:lastModifiedBy>
  <cp:revision>13</cp:revision>
  <dcterms:created xsi:type="dcterms:W3CDTF">2015-10-19T19:28:00Z</dcterms:created>
  <dcterms:modified xsi:type="dcterms:W3CDTF">2015-10-21T17:10:00Z</dcterms:modified>
</cp:coreProperties>
</file>